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E3" w:rsidRPr="00B640E3" w:rsidRDefault="00B640E3" w:rsidP="00B640E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640E3">
        <w:rPr>
          <w:sz w:val="28"/>
          <w:szCs w:val="28"/>
        </w:rPr>
        <w:t>ФЕДЕРАЛЬНОЕ ГОСУДАРСТВЕННОЕ БЮДЖЕТНОЕ УЧРЕЖДЕНИЕ НАУКИ</w:t>
      </w:r>
      <w:r w:rsidRPr="00B640E3">
        <w:rPr>
          <w:b/>
          <w:bCs/>
          <w:sz w:val="28"/>
          <w:szCs w:val="28"/>
        </w:rPr>
        <w:t xml:space="preserve"> ИНСТИТУТ ЗЕМНОЙ КОРЫ  </w:t>
      </w:r>
    </w:p>
    <w:p w:rsidR="00B640E3" w:rsidRPr="00B640E3" w:rsidRDefault="00B640E3" w:rsidP="00B640E3">
      <w:pPr>
        <w:autoSpaceDE w:val="0"/>
        <w:autoSpaceDN w:val="0"/>
        <w:jc w:val="center"/>
        <w:rPr>
          <w:sz w:val="28"/>
          <w:szCs w:val="28"/>
        </w:rPr>
      </w:pPr>
      <w:r w:rsidRPr="00B640E3">
        <w:rPr>
          <w:sz w:val="28"/>
          <w:szCs w:val="28"/>
        </w:rPr>
        <w:t>СИБИРСКОГО ОТДЕЛЕНИЯ РОССИЙСКОЙ АКАДЕМИИ НАУК</w:t>
      </w:r>
    </w:p>
    <w:p w:rsidR="00B640E3" w:rsidRPr="00B640E3" w:rsidRDefault="00B640E3" w:rsidP="00B640E3">
      <w:pPr>
        <w:autoSpaceDE w:val="0"/>
        <w:autoSpaceDN w:val="0"/>
        <w:jc w:val="center"/>
        <w:rPr>
          <w:sz w:val="28"/>
          <w:szCs w:val="28"/>
        </w:rPr>
      </w:pPr>
      <w:r w:rsidRPr="00B640E3">
        <w:rPr>
          <w:b/>
          <w:bCs/>
          <w:sz w:val="28"/>
          <w:szCs w:val="28"/>
        </w:rPr>
        <w:t xml:space="preserve">  </w:t>
      </w:r>
    </w:p>
    <w:p w:rsidR="00B640E3" w:rsidRPr="00B640E3" w:rsidRDefault="00B640E3" w:rsidP="00B640E3">
      <w:pPr>
        <w:autoSpaceDE w:val="0"/>
        <w:autoSpaceDN w:val="0"/>
        <w:jc w:val="center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640E3">
        <w:rPr>
          <w:b/>
          <w:bCs/>
          <w:sz w:val="28"/>
          <w:szCs w:val="28"/>
        </w:rPr>
        <w:t>П Р И К А З</w:t>
      </w:r>
    </w:p>
    <w:p w:rsidR="00B640E3" w:rsidRPr="00B640E3" w:rsidRDefault="00B640E3" w:rsidP="00B640E3">
      <w:pPr>
        <w:autoSpaceDE w:val="0"/>
        <w:autoSpaceDN w:val="0"/>
        <w:jc w:val="center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tab/>
        <w:t xml:space="preserve">  22.12.2015</w:t>
      </w:r>
      <w:r w:rsidR="00D47BE2">
        <w:rPr>
          <w:sz w:val="28"/>
          <w:szCs w:val="28"/>
        </w:rPr>
        <w:t xml:space="preserve"> </w:t>
      </w:r>
      <w:r w:rsidRPr="00B640E3">
        <w:rPr>
          <w:sz w:val="28"/>
          <w:szCs w:val="28"/>
        </w:rPr>
        <w:t xml:space="preserve">г.                                                           </w:t>
      </w:r>
      <w:r w:rsidR="00F803F7">
        <w:rPr>
          <w:sz w:val="28"/>
          <w:szCs w:val="28"/>
        </w:rPr>
        <w:t xml:space="preserve">          </w:t>
      </w:r>
      <w:r w:rsidRPr="00B640E3">
        <w:rPr>
          <w:sz w:val="28"/>
          <w:szCs w:val="28"/>
        </w:rPr>
        <w:t xml:space="preserve">        </w:t>
      </w:r>
      <w:r w:rsidR="00164657">
        <w:rPr>
          <w:sz w:val="28"/>
          <w:szCs w:val="28"/>
        </w:rPr>
        <w:t xml:space="preserve">      </w:t>
      </w:r>
      <w:r w:rsidRPr="00B640E3">
        <w:rPr>
          <w:sz w:val="28"/>
          <w:szCs w:val="28"/>
        </w:rPr>
        <w:t>№</w:t>
      </w:r>
      <w:r w:rsidR="00F803F7">
        <w:rPr>
          <w:sz w:val="28"/>
          <w:szCs w:val="28"/>
        </w:rPr>
        <w:t xml:space="preserve"> </w:t>
      </w:r>
      <w:r w:rsidRPr="00B640E3">
        <w:rPr>
          <w:sz w:val="28"/>
          <w:szCs w:val="28"/>
        </w:rPr>
        <w:t>1</w:t>
      </w:r>
      <w:r w:rsidR="00164657">
        <w:rPr>
          <w:sz w:val="28"/>
          <w:szCs w:val="28"/>
        </w:rPr>
        <w:t>6</w:t>
      </w:r>
      <w:r w:rsidRPr="00B640E3">
        <w:rPr>
          <w:sz w:val="28"/>
          <w:szCs w:val="28"/>
        </w:rPr>
        <w:t>/1</w:t>
      </w:r>
    </w:p>
    <w:p w:rsidR="00B640E3" w:rsidRPr="00B640E3" w:rsidRDefault="00B640E3" w:rsidP="00B640E3">
      <w:pPr>
        <w:autoSpaceDE w:val="0"/>
        <w:autoSpaceDN w:val="0"/>
        <w:jc w:val="center"/>
        <w:rPr>
          <w:sz w:val="28"/>
          <w:szCs w:val="28"/>
        </w:rPr>
      </w:pPr>
      <w:r w:rsidRPr="00B640E3">
        <w:rPr>
          <w:sz w:val="28"/>
          <w:szCs w:val="28"/>
        </w:rPr>
        <w:t>г. Иркутск.</w:t>
      </w:r>
    </w:p>
    <w:p w:rsidR="00B640E3" w:rsidRPr="00B640E3" w:rsidRDefault="00B640E3" w:rsidP="00B640E3">
      <w:pPr>
        <w:autoSpaceDE w:val="0"/>
        <w:autoSpaceDN w:val="0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tab/>
        <w:t xml:space="preserve">Во исполнение распоряжения ФАНО России и приказа Министерства образования и науки РФ </w:t>
      </w:r>
      <w:r w:rsidR="0016689E" w:rsidRPr="0016689E">
        <w:rPr>
          <w:sz w:val="28"/>
          <w:szCs w:val="28"/>
        </w:rPr>
        <w:t xml:space="preserve">от 02.09.2015 </w:t>
      </w:r>
      <w:r w:rsidR="009B4748">
        <w:rPr>
          <w:sz w:val="28"/>
          <w:szCs w:val="28"/>
        </w:rPr>
        <w:t>№</w:t>
      </w:r>
      <w:r w:rsidR="0016689E" w:rsidRPr="0016689E">
        <w:rPr>
          <w:sz w:val="28"/>
          <w:szCs w:val="28"/>
        </w:rPr>
        <w:t>937 "Об утверждении перечня должностей научных работников, подлежащих замещению по конкурсу, и порядка проведения указанного конкурса"</w:t>
      </w:r>
      <w:r w:rsidRPr="00B640E3">
        <w:rPr>
          <w:sz w:val="28"/>
          <w:szCs w:val="28"/>
        </w:rPr>
        <w:t>,</w:t>
      </w:r>
    </w:p>
    <w:p w:rsidR="00B640E3" w:rsidRPr="00B640E3" w:rsidRDefault="00B640E3" w:rsidP="00B640E3">
      <w:pPr>
        <w:autoSpaceDE w:val="0"/>
        <w:autoSpaceDN w:val="0"/>
        <w:jc w:val="both"/>
        <w:rPr>
          <w:b/>
          <w:sz w:val="28"/>
          <w:szCs w:val="28"/>
        </w:rPr>
      </w:pPr>
      <w:r w:rsidRPr="00B640E3">
        <w:rPr>
          <w:b/>
          <w:sz w:val="28"/>
          <w:szCs w:val="28"/>
        </w:rPr>
        <w:t>П Р И К А З Ы В А Ю:</w:t>
      </w:r>
    </w:p>
    <w:p w:rsidR="00B640E3" w:rsidRDefault="00B640E3" w:rsidP="00AE6136">
      <w:pPr>
        <w:widowControl w:val="0"/>
        <w:suppressAutoHyphens/>
        <w:jc w:val="both"/>
        <w:rPr>
          <w:sz w:val="28"/>
          <w:szCs w:val="28"/>
        </w:rPr>
      </w:pPr>
      <w:r w:rsidRPr="00B640E3">
        <w:rPr>
          <w:b/>
          <w:sz w:val="28"/>
          <w:szCs w:val="28"/>
        </w:rPr>
        <w:tab/>
      </w:r>
      <w:r w:rsidRPr="00B640E3">
        <w:rPr>
          <w:sz w:val="28"/>
          <w:szCs w:val="28"/>
        </w:rPr>
        <w:t>1.</w:t>
      </w:r>
      <w:r w:rsidR="00D47BE2">
        <w:rPr>
          <w:sz w:val="28"/>
          <w:szCs w:val="28"/>
        </w:rPr>
        <w:t xml:space="preserve"> </w:t>
      </w:r>
      <w:r w:rsidRPr="00B640E3">
        <w:rPr>
          <w:sz w:val="28"/>
          <w:szCs w:val="28"/>
        </w:rPr>
        <w:t>Ввести «</w:t>
      </w:r>
      <w:r w:rsidRPr="0016689E">
        <w:rPr>
          <w:rFonts w:eastAsia="Arial Unicode MS"/>
          <w:kern w:val="2"/>
          <w:sz w:val="28"/>
          <w:szCs w:val="28"/>
        </w:rPr>
        <w:t xml:space="preserve">ПОЛОЖЕНИЕ </w:t>
      </w:r>
      <w:r w:rsidR="00AE6136" w:rsidRPr="000F3ADC">
        <w:rPr>
          <w:rFonts w:eastAsia="Arial Unicode MS"/>
          <w:kern w:val="2"/>
          <w:sz w:val="28"/>
          <w:szCs w:val="28"/>
        </w:rPr>
        <w:t xml:space="preserve">о </w:t>
      </w:r>
      <w:r w:rsidR="00AE6136">
        <w:rPr>
          <w:rFonts w:eastAsia="Arial Unicode MS"/>
          <w:kern w:val="2"/>
          <w:sz w:val="28"/>
          <w:szCs w:val="28"/>
        </w:rPr>
        <w:t xml:space="preserve">порядке проведения конкурса </w:t>
      </w:r>
      <w:r w:rsidR="00AE6136" w:rsidRPr="000F3ADC">
        <w:rPr>
          <w:rFonts w:eastAsia="Arial Unicode MS"/>
          <w:kern w:val="2"/>
          <w:sz w:val="28"/>
          <w:szCs w:val="28"/>
        </w:rPr>
        <w:t>на замещение должностей научных работников в Федеральном государственном бюджетно</w:t>
      </w:r>
      <w:r w:rsidR="00AE6136">
        <w:rPr>
          <w:rFonts w:eastAsia="Arial Unicode MS"/>
          <w:kern w:val="2"/>
          <w:sz w:val="28"/>
          <w:szCs w:val="28"/>
        </w:rPr>
        <w:t>м</w:t>
      </w:r>
      <w:r w:rsidR="00AE6136" w:rsidRPr="000F3ADC">
        <w:rPr>
          <w:rFonts w:eastAsia="Arial Unicode MS"/>
          <w:kern w:val="2"/>
          <w:sz w:val="28"/>
          <w:szCs w:val="28"/>
        </w:rPr>
        <w:t xml:space="preserve"> учреждении науки Институт</w:t>
      </w:r>
      <w:r w:rsidR="00F803F7">
        <w:rPr>
          <w:rFonts w:eastAsia="Arial Unicode MS"/>
          <w:kern w:val="2"/>
          <w:sz w:val="28"/>
          <w:szCs w:val="28"/>
        </w:rPr>
        <w:t>е</w:t>
      </w:r>
      <w:r w:rsidR="00AE6136" w:rsidRPr="000F3ADC">
        <w:rPr>
          <w:rFonts w:eastAsia="Arial Unicode MS"/>
          <w:kern w:val="2"/>
          <w:sz w:val="28"/>
          <w:szCs w:val="28"/>
        </w:rPr>
        <w:t xml:space="preserve"> земной коры Сибирского отделения Российской академии наук</w:t>
      </w:r>
      <w:r w:rsidR="00F803F7">
        <w:rPr>
          <w:rFonts w:eastAsia="Arial Unicode MS"/>
          <w:kern w:val="2"/>
          <w:sz w:val="28"/>
          <w:szCs w:val="28"/>
        </w:rPr>
        <w:t>»</w:t>
      </w:r>
      <w:r w:rsidR="00AE6136" w:rsidRPr="000F3ADC">
        <w:rPr>
          <w:rFonts w:eastAsia="Arial Unicode MS"/>
          <w:kern w:val="2"/>
          <w:sz w:val="28"/>
          <w:szCs w:val="28"/>
        </w:rPr>
        <w:t xml:space="preserve"> </w:t>
      </w:r>
      <w:r w:rsidRPr="00B640E3">
        <w:rPr>
          <w:sz w:val="28"/>
          <w:szCs w:val="28"/>
        </w:rPr>
        <w:t>в действие с 01.01.2016</w:t>
      </w:r>
      <w:r w:rsidR="009B4748">
        <w:rPr>
          <w:sz w:val="28"/>
          <w:szCs w:val="28"/>
        </w:rPr>
        <w:t xml:space="preserve"> </w:t>
      </w:r>
      <w:r w:rsidRPr="00B640E3">
        <w:rPr>
          <w:sz w:val="28"/>
          <w:szCs w:val="28"/>
        </w:rPr>
        <w:t>г. (</w:t>
      </w:r>
      <w:r w:rsidR="0016689E">
        <w:rPr>
          <w:sz w:val="28"/>
          <w:szCs w:val="28"/>
        </w:rPr>
        <w:t>П</w:t>
      </w:r>
      <w:r w:rsidRPr="00B640E3">
        <w:rPr>
          <w:sz w:val="28"/>
          <w:szCs w:val="28"/>
        </w:rPr>
        <w:t>риложение</w:t>
      </w:r>
      <w:r w:rsidR="0016689E">
        <w:rPr>
          <w:sz w:val="28"/>
          <w:szCs w:val="28"/>
        </w:rPr>
        <w:t xml:space="preserve"> №1</w:t>
      </w:r>
      <w:r w:rsidRPr="00B640E3">
        <w:rPr>
          <w:sz w:val="28"/>
          <w:szCs w:val="28"/>
        </w:rPr>
        <w:t>).</w:t>
      </w:r>
    </w:p>
    <w:p w:rsidR="00164657" w:rsidRDefault="0016689E" w:rsidP="0016465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Ввести «</w:t>
      </w:r>
      <w:r w:rsidRPr="0016689E">
        <w:rPr>
          <w:bCs/>
          <w:sz w:val="28"/>
          <w:szCs w:val="28"/>
        </w:rPr>
        <w:t>Квалификационные характеристики</w:t>
      </w:r>
      <w:r>
        <w:rPr>
          <w:bCs/>
          <w:sz w:val="28"/>
          <w:szCs w:val="28"/>
        </w:rPr>
        <w:t xml:space="preserve"> </w:t>
      </w:r>
      <w:r w:rsidRPr="0016689E">
        <w:rPr>
          <w:bCs/>
          <w:sz w:val="28"/>
          <w:szCs w:val="28"/>
        </w:rPr>
        <w:t>по должностям научных работников ИЗК СО РАН» с 01.01.2016</w:t>
      </w:r>
      <w:r w:rsidR="003E7CB7">
        <w:rPr>
          <w:bCs/>
          <w:sz w:val="28"/>
          <w:szCs w:val="28"/>
        </w:rPr>
        <w:t xml:space="preserve"> </w:t>
      </w:r>
      <w:r w:rsidRPr="0016689E">
        <w:rPr>
          <w:bCs/>
          <w:sz w:val="28"/>
          <w:szCs w:val="28"/>
        </w:rPr>
        <w:t>г.</w:t>
      </w:r>
      <w:r w:rsidR="00164657">
        <w:rPr>
          <w:bCs/>
          <w:sz w:val="28"/>
          <w:szCs w:val="28"/>
        </w:rPr>
        <w:t xml:space="preserve"> (Приложение №2)</w:t>
      </w:r>
      <w:r w:rsidR="00625C8F">
        <w:rPr>
          <w:bCs/>
          <w:sz w:val="28"/>
          <w:szCs w:val="28"/>
        </w:rPr>
        <w:t>.</w:t>
      </w:r>
    </w:p>
    <w:p w:rsidR="0016689E" w:rsidRPr="00287F23" w:rsidRDefault="0016689E" w:rsidP="00164657">
      <w:pPr>
        <w:shd w:val="clear" w:color="auto" w:fill="FFFFFF"/>
        <w:ind w:firstLine="720"/>
        <w:jc w:val="both"/>
        <w:rPr>
          <w:sz w:val="28"/>
          <w:szCs w:val="28"/>
        </w:rPr>
      </w:pPr>
      <w:r w:rsidRPr="0016689E">
        <w:rPr>
          <w:bCs/>
          <w:sz w:val="28"/>
          <w:szCs w:val="28"/>
        </w:rPr>
        <w:t xml:space="preserve">3. Ввести </w:t>
      </w:r>
      <w:r w:rsidRPr="0016689E">
        <w:rPr>
          <w:rFonts w:eastAsia="Arial Unicode MS"/>
          <w:kern w:val="2"/>
          <w:sz w:val="28"/>
          <w:szCs w:val="28"/>
        </w:rPr>
        <w:t xml:space="preserve">«Положение об определении индивидуальных показателей результативности научной деятельности научных работников, претендентов на замещение </w:t>
      </w:r>
      <w:r w:rsidR="00F803F7">
        <w:rPr>
          <w:rFonts w:eastAsia="Arial Unicode MS"/>
          <w:kern w:val="2"/>
          <w:sz w:val="28"/>
          <w:szCs w:val="28"/>
        </w:rPr>
        <w:t>должностей</w:t>
      </w:r>
      <w:r w:rsidRPr="0016689E">
        <w:rPr>
          <w:rFonts w:eastAsia="Arial Unicode MS"/>
          <w:kern w:val="2"/>
          <w:sz w:val="28"/>
          <w:szCs w:val="28"/>
        </w:rPr>
        <w:t xml:space="preserve"> научных работников в ИЗК СО РАН» (Положение о рейтинге)</w:t>
      </w:r>
      <w:r w:rsidR="00F803F7">
        <w:rPr>
          <w:rFonts w:eastAsia="Arial Unicode MS"/>
          <w:kern w:val="2"/>
          <w:sz w:val="28"/>
          <w:szCs w:val="28"/>
        </w:rPr>
        <w:t>,</w:t>
      </w:r>
      <w:r w:rsidRPr="0016689E">
        <w:rPr>
          <w:rFonts w:eastAsia="Arial Unicode MS"/>
          <w:kern w:val="2"/>
          <w:sz w:val="28"/>
          <w:szCs w:val="28"/>
        </w:rPr>
        <w:t xml:space="preserve"> </w:t>
      </w:r>
      <w:r w:rsidR="003E7CB7" w:rsidRPr="00B63791">
        <w:rPr>
          <w:rFonts w:eastAsia="Arial Unicode MS"/>
          <w:b/>
          <w:kern w:val="2"/>
          <w:sz w:val="28"/>
          <w:szCs w:val="28"/>
        </w:rPr>
        <w:t>согласно</w:t>
      </w:r>
      <w:r w:rsidRPr="00B63791">
        <w:rPr>
          <w:rFonts w:eastAsia="Arial Unicode MS"/>
          <w:b/>
          <w:kern w:val="2"/>
          <w:sz w:val="28"/>
          <w:szCs w:val="28"/>
        </w:rPr>
        <w:t xml:space="preserve"> «</w:t>
      </w:r>
      <w:r w:rsidRPr="00B63791">
        <w:rPr>
          <w:b/>
          <w:sz w:val="28"/>
          <w:szCs w:val="28"/>
        </w:rPr>
        <w:t>Ранжировани</w:t>
      </w:r>
      <w:r w:rsidR="003E7CB7" w:rsidRPr="00B63791">
        <w:rPr>
          <w:b/>
          <w:sz w:val="28"/>
          <w:szCs w:val="28"/>
        </w:rPr>
        <w:t>ю</w:t>
      </w:r>
      <w:r w:rsidRPr="00B63791">
        <w:rPr>
          <w:b/>
          <w:sz w:val="28"/>
          <w:szCs w:val="28"/>
        </w:rPr>
        <w:t xml:space="preserve"> международных книжных издательств по уровню» и «Списк</w:t>
      </w:r>
      <w:r w:rsidR="003E7CB7" w:rsidRPr="00B63791">
        <w:rPr>
          <w:b/>
          <w:sz w:val="28"/>
          <w:szCs w:val="28"/>
        </w:rPr>
        <w:t>у</w:t>
      </w:r>
      <w:r w:rsidRPr="00B63791">
        <w:rPr>
          <w:b/>
          <w:sz w:val="28"/>
          <w:szCs w:val="28"/>
        </w:rPr>
        <w:t xml:space="preserve"> выдающихся международных научных обществ, имеющих награды в области наук о Земле»</w:t>
      </w:r>
      <w:r w:rsidR="00F803F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4657" w:rsidRPr="0016689E">
        <w:rPr>
          <w:bCs/>
          <w:sz w:val="28"/>
          <w:szCs w:val="28"/>
        </w:rPr>
        <w:t>с 01.01.2016</w:t>
      </w:r>
      <w:r w:rsidR="003E7CB7">
        <w:rPr>
          <w:bCs/>
          <w:sz w:val="28"/>
          <w:szCs w:val="28"/>
        </w:rPr>
        <w:t xml:space="preserve"> </w:t>
      </w:r>
      <w:r w:rsidR="00164657" w:rsidRPr="0016689E">
        <w:rPr>
          <w:bCs/>
          <w:sz w:val="28"/>
          <w:szCs w:val="28"/>
        </w:rPr>
        <w:t>г</w:t>
      </w:r>
      <w:r w:rsidR="003E7CB7">
        <w:rPr>
          <w:bCs/>
          <w:sz w:val="28"/>
          <w:szCs w:val="28"/>
        </w:rPr>
        <w:t>.</w:t>
      </w:r>
      <w:r w:rsidR="001646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№3).</w:t>
      </w:r>
    </w:p>
    <w:p w:rsidR="00B640E3" w:rsidRPr="00B640E3" w:rsidRDefault="00B640E3" w:rsidP="0016689E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tab/>
      </w:r>
      <w:r w:rsidR="00164657">
        <w:rPr>
          <w:sz w:val="28"/>
          <w:szCs w:val="28"/>
        </w:rPr>
        <w:t>4</w:t>
      </w:r>
      <w:r w:rsidRPr="00B640E3">
        <w:rPr>
          <w:sz w:val="28"/>
          <w:szCs w:val="28"/>
        </w:rPr>
        <w:t>.</w:t>
      </w:r>
      <w:r w:rsidR="0009454B">
        <w:rPr>
          <w:sz w:val="28"/>
          <w:szCs w:val="28"/>
        </w:rPr>
        <w:t xml:space="preserve"> Ведущему инспектору по контролю за исполнением поручений</w:t>
      </w:r>
      <w:r w:rsidRPr="00B640E3">
        <w:rPr>
          <w:sz w:val="28"/>
          <w:szCs w:val="28"/>
        </w:rPr>
        <w:t xml:space="preserve"> </w:t>
      </w:r>
      <w:proofErr w:type="spellStart"/>
      <w:r w:rsidR="00AE6136">
        <w:rPr>
          <w:sz w:val="28"/>
          <w:szCs w:val="28"/>
        </w:rPr>
        <w:t>Тырковой</w:t>
      </w:r>
      <w:proofErr w:type="spellEnd"/>
      <w:r w:rsidR="00AE6136">
        <w:rPr>
          <w:sz w:val="28"/>
          <w:szCs w:val="28"/>
        </w:rPr>
        <w:t xml:space="preserve"> М.Г. </w:t>
      </w:r>
      <w:r w:rsidRPr="00B640E3">
        <w:rPr>
          <w:sz w:val="28"/>
          <w:szCs w:val="28"/>
        </w:rPr>
        <w:t>ознакомить научных сотрудников Института с настоящим Положением.</w:t>
      </w: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tab/>
      </w:r>
      <w:r w:rsidR="00164657">
        <w:rPr>
          <w:sz w:val="28"/>
          <w:szCs w:val="28"/>
        </w:rPr>
        <w:t>5</w:t>
      </w:r>
      <w:r w:rsidRPr="00B640E3">
        <w:rPr>
          <w:sz w:val="28"/>
          <w:szCs w:val="28"/>
        </w:rPr>
        <w:t>.</w:t>
      </w:r>
      <w:r w:rsidR="00580A6B">
        <w:rPr>
          <w:sz w:val="28"/>
          <w:szCs w:val="28"/>
        </w:rPr>
        <w:t xml:space="preserve"> </w:t>
      </w:r>
      <w:r w:rsidRPr="00B640E3">
        <w:rPr>
          <w:sz w:val="28"/>
          <w:szCs w:val="28"/>
        </w:rPr>
        <w:t>Контроль за исполнением приказа оставляю за собой.</w:t>
      </w: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</w:p>
    <w:p w:rsidR="00B640E3" w:rsidRPr="00B640E3" w:rsidRDefault="0009454B" w:rsidP="00B640E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640E3" w:rsidRPr="00B640E3">
        <w:rPr>
          <w:sz w:val="28"/>
          <w:szCs w:val="28"/>
        </w:rPr>
        <w:t xml:space="preserve"> Института, д.г.-</w:t>
      </w:r>
      <w:proofErr w:type="spellStart"/>
      <w:r w:rsidR="00B640E3" w:rsidRPr="00B640E3">
        <w:rPr>
          <w:sz w:val="28"/>
          <w:szCs w:val="28"/>
        </w:rPr>
        <w:t>м.н</w:t>
      </w:r>
      <w:proofErr w:type="spellEnd"/>
      <w:r w:rsidR="00B640E3" w:rsidRPr="00B640E3">
        <w:rPr>
          <w:sz w:val="28"/>
          <w:szCs w:val="28"/>
        </w:rPr>
        <w:t xml:space="preserve">.                                                </w:t>
      </w:r>
      <w:r w:rsidR="00E24C8D">
        <w:rPr>
          <w:sz w:val="28"/>
          <w:szCs w:val="28"/>
        </w:rPr>
        <w:t xml:space="preserve">         </w:t>
      </w:r>
      <w:r w:rsidR="00B640E3" w:rsidRPr="00B640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Д.П. </w:t>
      </w:r>
      <w:proofErr w:type="spellStart"/>
      <w:r>
        <w:rPr>
          <w:sz w:val="28"/>
          <w:szCs w:val="28"/>
        </w:rPr>
        <w:t>Гладкочуб</w:t>
      </w:r>
      <w:proofErr w:type="spellEnd"/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</w:p>
    <w:p w:rsidR="00184874" w:rsidRDefault="00184874" w:rsidP="00B640E3">
      <w:pPr>
        <w:autoSpaceDE w:val="0"/>
        <w:autoSpaceDN w:val="0"/>
        <w:jc w:val="both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t>СОГЛАСОВАНО</w:t>
      </w: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</w:p>
    <w:p w:rsidR="00B640E3" w:rsidRPr="00B640E3" w:rsidRDefault="00B640E3" w:rsidP="00B640E3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t>Ученый секретарь Института</w:t>
      </w:r>
      <w:r w:rsidR="00580A6B">
        <w:rPr>
          <w:sz w:val="28"/>
          <w:szCs w:val="28"/>
        </w:rPr>
        <w:t>, к.г.-</w:t>
      </w:r>
      <w:proofErr w:type="spellStart"/>
      <w:r w:rsidR="00580A6B">
        <w:rPr>
          <w:sz w:val="28"/>
          <w:szCs w:val="28"/>
        </w:rPr>
        <w:t>м.н</w:t>
      </w:r>
      <w:proofErr w:type="spellEnd"/>
      <w:r w:rsidR="00580A6B">
        <w:rPr>
          <w:sz w:val="28"/>
          <w:szCs w:val="28"/>
        </w:rPr>
        <w:t>.</w:t>
      </w:r>
      <w:r w:rsidRPr="00B640E3">
        <w:rPr>
          <w:sz w:val="28"/>
          <w:szCs w:val="28"/>
        </w:rPr>
        <w:t xml:space="preserve">                                  </w:t>
      </w:r>
      <w:r w:rsidR="00E24C8D">
        <w:rPr>
          <w:sz w:val="28"/>
          <w:szCs w:val="28"/>
        </w:rPr>
        <w:t xml:space="preserve">        </w:t>
      </w:r>
      <w:r w:rsidRPr="00B640E3">
        <w:rPr>
          <w:sz w:val="28"/>
          <w:szCs w:val="28"/>
        </w:rPr>
        <w:t xml:space="preserve">  Р.П. Дорофеева</w:t>
      </w:r>
    </w:p>
    <w:p w:rsidR="0007089C" w:rsidRDefault="00B640E3" w:rsidP="009F035C">
      <w:pPr>
        <w:autoSpaceDE w:val="0"/>
        <w:autoSpaceDN w:val="0"/>
        <w:jc w:val="both"/>
        <w:rPr>
          <w:sz w:val="28"/>
          <w:szCs w:val="28"/>
        </w:rPr>
      </w:pPr>
      <w:r w:rsidRPr="00B640E3">
        <w:rPr>
          <w:sz w:val="28"/>
          <w:szCs w:val="28"/>
        </w:rPr>
        <w:br/>
        <w:t xml:space="preserve">Начальник отдела кадров                                                       </w:t>
      </w:r>
      <w:r w:rsidR="00433363">
        <w:rPr>
          <w:sz w:val="28"/>
          <w:szCs w:val="28"/>
        </w:rPr>
        <w:t xml:space="preserve">  </w:t>
      </w:r>
      <w:r w:rsidR="00E24C8D">
        <w:rPr>
          <w:sz w:val="28"/>
          <w:szCs w:val="28"/>
        </w:rPr>
        <w:t xml:space="preserve">         </w:t>
      </w:r>
      <w:r w:rsidRPr="00B640E3">
        <w:rPr>
          <w:sz w:val="28"/>
          <w:szCs w:val="28"/>
        </w:rPr>
        <w:t xml:space="preserve">Л.В. </w:t>
      </w:r>
      <w:proofErr w:type="spellStart"/>
      <w:r w:rsidRPr="00B640E3">
        <w:rPr>
          <w:sz w:val="28"/>
          <w:szCs w:val="28"/>
        </w:rPr>
        <w:t>Плюснина</w:t>
      </w:r>
      <w:proofErr w:type="spellEnd"/>
    </w:p>
    <w:p w:rsidR="004415AC" w:rsidRDefault="004415AC" w:rsidP="009F035C">
      <w:pPr>
        <w:autoSpaceDE w:val="0"/>
        <w:autoSpaceDN w:val="0"/>
        <w:jc w:val="both"/>
        <w:rPr>
          <w:sz w:val="28"/>
          <w:szCs w:val="28"/>
        </w:rPr>
      </w:pPr>
    </w:p>
    <w:p w:rsidR="00433363" w:rsidRDefault="004415AC" w:rsidP="009F03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Школьник 89021773000</w:t>
      </w:r>
      <w:bookmarkStart w:id="0" w:name="_GoBack"/>
      <w:bookmarkEnd w:id="0"/>
    </w:p>
    <w:p w:rsidR="00433363" w:rsidRDefault="00433363" w:rsidP="00433363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</w:p>
    <w:p w:rsidR="00433363" w:rsidRDefault="00433363" w:rsidP="00433363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>Приложение №1</w:t>
      </w:r>
    </w:p>
    <w:p w:rsidR="00433363" w:rsidRPr="00726DFD" w:rsidRDefault="00433363" w:rsidP="00433363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 xml:space="preserve">                                                                     к приказу № 16/1 от 22 декабря 2015 г.</w:t>
      </w:r>
    </w:p>
    <w:p w:rsidR="00433363" w:rsidRPr="00726DFD" w:rsidRDefault="00433363" w:rsidP="00433363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</w:p>
    <w:p w:rsidR="00433363" w:rsidRPr="00726DFD" w:rsidRDefault="00433363" w:rsidP="00433363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</w:p>
    <w:p w:rsidR="00433363" w:rsidRPr="00726DFD" w:rsidRDefault="00433363" w:rsidP="00433363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</w:p>
    <w:p w:rsidR="00433363" w:rsidRPr="00726DFD" w:rsidRDefault="00433363" w:rsidP="00433363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  <w:r w:rsidRPr="00726DFD">
        <w:rPr>
          <w:rFonts w:eastAsia="Arial Unicode MS"/>
          <w:kern w:val="2"/>
          <w:sz w:val="28"/>
          <w:szCs w:val="28"/>
        </w:rPr>
        <w:t>ПОЛОЖЕНИЕ</w:t>
      </w:r>
    </w:p>
    <w:p w:rsidR="00433363" w:rsidRDefault="00433363" w:rsidP="00433363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  <w:r w:rsidRPr="000F3ADC">
        <w:rPr>
          <w:rFonts w:eastAsia="Arial Unicode MS"/>
          <w:kern w:val="2"/>
          <w:sz w:val="28"/>
          <w:szCs w:val="28"/>
        </w:rPr>
        <w:t xml:space="preserve">о </w:t>
      </w:r>
      <w:r>
        <w:rPr>
          <w:rFonts w:eastAsia="Arial Unicode MS"/>
          <w:kern w:val="2"/>
          <w:sz w:val="28"/>
          <w:szCs w:val="28"/>
        </w:rPr>
        <w:t xml:space="preserve">порядке проведения конкурса </w:t>
      </w:r>
      <w:r w:rsidRPr="000F3ADC">
        <w:rPr>
          <w:rFonts w:eastAsia="Arial Unicode MS"/>
          <w:kern w:val="2"/>
          <w:sz w:val="28"/>
          <w:szCs w:val="28"/>
        </w:rPr>
        <w:t>на замещение должностей научных работников в Федеральном государственном бюджетно</w:t>
      </w:r>
      <w:r>
        <w:rPr>
          <w:rFonts w:eastAsia="Arial Unicode MS"/>
          <w:kern w:val="2"/>
          <w:sz w:val="28"/>
          <w:szCs w:val="28"/>
        </w:rPr>
        <w:t>м</w:t>
      </w:r>
      <w:r w:rsidRPr="000F3ADC">
        <w:rPr>
          <w:rFonts w:eastAsia="Arial Unicode MS"/>
          <w:kern w:val="2"/>
          <w:sz w:val="28"/>
          <w:szCs w:val="28"/>
        </w:rPr>
        <w:t xml:space="preserve"> учреждении науки </w:t>
      </w:r>
    </w:p>
    <w:p w:rsidR="00433363" w:rsidRPr="000F3ADC" w:rsidRDefault="00433363" w:rsidP="00433363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  <w:r w:rsidRPr="000F3ADC">
        <w:rPr>
          <w:rFonts w:eastAsia="Arial Unicode MS"/>
          <w:kern w:val="2"/>
          <w:sz w:val="28"/>
          <w:szCs w:val="28"/>
        </w:rPr>
        <w:t>Институт</w:t>
      </w:r>
      <w:r>
        <w:rPr>
          <w:rFonts w:eastAsia="Arial Unicode MS"/>
          <w:kern w:val="2"/>
          <w:sz w:val="28"/>
          <w:szCs w:val="28"/>
        </w:rPr>
        <w:t>е</w:t>
      </w:r>
      <w:r w:rsidRPr="000F3ADC">
        <w:rPr>
          <w:rFonts w:eastAsia="Arial Unicode MS"/>
          <w:kern w:val="2"/>
          <w:sz w:val="28"/>
          <w:szCs w:val="28"/>
        </w:rPr>
        <w:t xml:space="preserve"> земной коры Сибирского отделения Российской академии наук  </w:t>
      </w:r>
    </w:p>
    <w:p w:rsidR="00433363" w:rsidRPr="0088557C" w:rsidRDefault="00433363" w:rsidP="00433363">
      <w:pPr>
        <w:widowControl w:val="0"/>
        <w:suppressAutoHyphens/>
        <w:jc w:val="center"/>
        <w:rPr>
          <w:rFonts w:eastAsia="Arial Unicode MS"/>
          <w:kern w:val="2"/>
        </w:rPr>
      </w:pPr>
      <w:r w:rsidRPr="0088557C">
        <w:rPr>
          <w:rFonts w:eastAsia="Arial Unicode MS"/>
          <w:kern w:val="2"/>
        </w:rPr>
        <w:t>(ИЗК СО РАН)</w:t>
      </w:r>
    </w:p>
    <w:p w:rsidR="00433363" w:rsidRPr="00726DFD" w:rsidRDefault="00433363" w:rsidP="00433363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</w:p>
    <w:p w:rsidR="00433363" w:rsidRPr="00726DFD" w:rsidRDefault="00433363" w:rsidP="00433363">
      <w:pPr>
        <w:widowControl w:val="0"/>
        <w:suppressAutoHyphens/>
        <w:jc w:val="center"/>
        <w:rPr>
          <w:rFonts w:eastAsia="Arial Unicode MS"/>
          <w:kern w:val="2"/>
        </w:rPr>
      </w:pPr>
    </w:p>
    <w:p w:rsidR="00433363" w:rsidRPr="00726DFD" w:rsidRDefault="00433363" w:rsidP="00433363">
      <w:pPr>
        <w:widowControl w:val="0"/>
        <w:numPr>
          <w:ilvl w:val="0"/>
          <w:numId w:val="2"/>
        </w:numPr>
        <w:suppressAutoHyphens/>
        <w:jc w:val="center"/>
        <w:rPr>
          <w:rFonts w:eastAsia="Arial Unicode MS"/>
          <w:b/>
          <w:kern w:val="2"/>
        </w:rPr>
      </w:pPr>
      <w:r w:rsidRPr="00726DFD">
        <w:rPr>
          <w:rFonts w:eastAsia="Arial Unicode MS"/>
          <w:b/>
          <w:kern w:val="2"/>
        </w:rPr>
        <w:t>Общие положения</w:t>
      </w:r>
    </w:p>
    <w:p w:rsidR="00433363" w:rsidRPr="00726DFD" w:rsidRDefault="00433363" w:rsidP="00433363">
      <w:pPr>
        <w:widowControl w:val="0"/>
        <w:suppressAutoHyphens/>
        <w:ind w:left="1080"/>
        <w:rPr>
          <w:rFonts w:eastAsia="Arial Unicode MS"/>
          <w:kern w:val="2"/>
        </w:rPr>
      </w:pPr>
    </w:p>
    <w:p w:rsidR="00433363" w:rsidRPr="007D2AA4" w:rsidRDefault="00433363" w:rsidP="00433363">
      <w:pPr>
        <w:pStyle w:val="2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auto"/>
          <w:kern w:val="2"/>
          <w:sz w:val="24"/>
          <w:szCs w:val="24"/>
        </w:rPr>
        <w:t xml:space="preserve">1. </w:t>
      </w:r>
      <w:r w:rsidRPr="00726DFD">
        <w:rPr>
          <w:rFonts w:ascii="Times New Roman" w:eastAsia="Arial Unicode MS" w:hAnsi="Times New Roman" w:cs="Times New Roman"/>
          <w:b w:val="0"/>
          <w:color w:val="auto"/>
          <w:kern w:val="2"/>
          <w:sz w:val="24"/>
          <w:szCs w:val="24"/>
        </w:rPr>
        <w:t>Настоящий локальный нормативный акт определяет порядок</w:t>
      </w:r>
      <w:r>
        <w:rPr>
          <w:rFonts w:ascii="Times New Roman" w:eastAsia="Arial Unicode MS" w:hAnsi="Times New Roman" w:cs="Times New Roman"/>
          <w:b w:val="0"/>
          <w:color w:val="auto"/>
          <w:kern w:val="2"/>
          <w:sz w:val="24"/>
          <w:szCs w:val="24"/>
        </w:rPr>
        <w:t xml:space="preserve"> </w:t>
      </w:r>
      <w:r w:rsidRPr="00726DFD">
        <w:rPr>
          <w:rFonts w:ascii="Times New Roman" w:eastAsia="Arial Unicode MS" w:hAnsi="Times New Roman" w:cs="Times New Roman"/>
          <w:b w:val="0"/>
          <w:color w:val="auto"/>
          <w:kern w:val="2"/>
          <w:sz w:val="24"/>
          <w:szCs w:val="24"/>
        </w:rPr>
        <w:t xml:space="preserve">проведения конкурса на замещение должностей научных работников </w:t>
      </w:r>
      <w:r>
        <w:rPr>
          <w:rFonts w:ascii="Times New Roman" w:eastAsia="Arial Unicode MS" w:hAnsi="Times New Roman" w:cs="Times New Roman"/>
          <w:b w:val="0"/>
          <w:color w:val="auto"/>
          <w:kern w:val="2"/>
          <w:sz w:val="24"/>
          <w:szCs w:val="24"/>
        </w:rPr>
        <w:t>в ИЗК СО РАН</w:t>
      </w:r>
      <w:r w:rsidRPr="00726DFD">
        <w:rPr>
          <w:rFonts w:ascii="Times New Roman" w:eastAsia="Arial Unicode MS" w:hAnsi="Times New Roman" w:cs="Times New Roman"/>
          <w:b w:val="0"/>
          <w:color w:val="auto"/>
          <w:kern w:val="2"/>
          <w:sz w:val="24"/>
          <w:szCs w:val="24"/>
        </w:rPr>
        <w:t>.</w:t>
      </w:r>
      <w:r w:rsidRPr="007D2A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</w:p>
    <w:p w:rsidR="00433363" w:rsidRPr="00F803F7" w:rsidRDefault="00433363" w:rsidP="00433363">
      <w:pPr>
        <w:shd w:val="clear" w:color="auto" w:fill="FFFFFF"/>
        <w:ind w:firstLine="284"/>
        <w:jc w:val="both"/>
      </w:pPr>
      <w:r w:rsidRPr="007E5E43">
        <w:rPr>
          <w:rFonts w:eastAsia="Arial Unicode MS"/>
          <w:kern w:val="2"/>
        </w:rPr>
        <w:t>2.</w:t>
      </w:r>
      <w:r>
        <w:rPr>
          <w:rFonts w:eastAsia="Arial Unicode MS"/>
          <w:kern w:val="2"/>
        </w:rPr>
        <w:t xml:space="preserve"> </w:t>
      </w:r>
      <w:r w:rsidRPr="00F803F7">
        <w:rPr>
          <w:rFonts w:eastAsia="Arial Unicode MS"/>
          <w:kern w:val="2"/>
        </w:rPr>
        <w:t>Порядок проведения конкурса на замещение должностей научных работников ИЗК СО РАН разработан в соответствии с частью 3 статьи 336.1 Трудового Кодекса Российской Федерации, приказом Министерства образования и науки Российской Федерации от 2 сентября 2015г. № 937, согласованным с Министерством труда и социальной защиты Российской Федерации «Об утверждении Перечня должностей научных работников, подлежащих замещению по конкурсу и порядка проведения указанного конкурса</w:t>
      </w:r>
      <w:r>
        <w:rPr>
          <w:rFonts w:eastAsia="Arial Unicode MS"/>
          <w:kern w:val="2"/>
        </w:rPr>
        <w:t>»</w:t>
      </w:r>
      <w:r w:rsidRPr="00F803F7">
        <w:rPr>
          <w:rFonts w:eastAsia="Arial Unicode MS"/>
          <w:kern w:val="2"/>
        </w:rPr>
        <w:t xml:space="preserve">, а также с Уставом ИЗК СО РАН. </w:t>
      </w:r>
      <w:r w:rsidRPr="00F803F7">
        <w:t xml:space="preserve"> </w:t>
      </w:r>
    </w:p>
    <w:p w:rsidR="00433363" w:rsidRPr="007E5E43" w:rsidRDefault="00433363" w:rsidP="00433363">
      <w:pPr>
        <w:shd w:val="clear" w:color="auto" w:fill="FFFFFF"/>
        <w:ind w:firstLine="284"/>
        <w:jc w:val="both"/>
        <w:rPr>
          <w:rFonts w:eastAsia="Arial Unicode MS"/>
          <w:kern w:val="2"/>
        </w:rPr>
      </w:pPr>
      <w:r w:rsidRPr="007E5E43">
        <w:rPr>
          <w:rFonts w:eastAsia="Arial Unicode MS"/>
          <w:kern w:val="2"/>
        </w:rPr>
        <w:t>3.</w:t>
      </w:r>
      <w:r>
        <w:rPr>
          <w:rFonts w:eastAsia="Arial Unicode MS"/>
          <w:kern w:val="2"/>
        </w:rPr>
        <w:t xml:space="preserve"> </w:t>
      </w:r>
      <w:r w:rsidRPr="007E5E43">
        <w:rPr>
          <w:rFonts w:eastAsia="Arial Unicode MS"/>
          <w:kern w:val="2"/>
        </w:rPr>
        <w:t>Конкурс заключается в оценке профессионального уровня претендента на замещение должностей научных работников (далее — претендент), согласно к</w:t>
      </w:r>
      <w:r w:rsidRPr="007E5E43">
        <w:rPr>
          <w:bCs/>
        </w:rPr>
        <w:t>валификационным характеристикам по должностям научных работников ИЗК СО РАН</w:t>
      </w:r>
      <w:r w:rsidRPr="007E5E43">
        <w:rPr>
          <w:rFonts w:eastAsia="Arial Unicode MS"/>
          <w:kern w:val="2"/>
        </w:rPr>
        <w:t xml:space="preserve"> (Приложение №2) или перевод на соответствующие должности научных работников в Институте,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433363" w:rsidRPr="007E5E43" w:rsidRDefault="00433363" w:rsidP="00433363">
      <w:pPr>
        <w:widowControl w:val="0"/>
        <w:suppressAutoHyphens/>
        <w:ind w:firstLine="284"/>
        <w:jc w:val="both"/>
        <w:rPr>
          <w:rFonts w:eastAsia="Arial Unicode MS"/>
          <w:kern w:val="2"/>
        </w:rPr>
      </w:pPr>
      <w:r w:rsidRPr="007E5E43">
        <w:rPr>
          <w:rFonts w:eastAsia="Arial Unicode MS"/>
          <w:kern w:val="2"/>
        </w:rPr>
        <w:t xml:space="preserve">4.  К участию в конкурсе на замещение должности научного работника допускаются лица, удовлетворяющие квалификационным характеристикам, предъявляемым для замещения соответствующей должности. Конкурс проводится по следующим должностям:  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AA4">
        <w:rPr>
          <w:rFonts w:ascii="Times New Roman" w:hAnsi="Times New Roman" w:cs="Times New Roman"/>
          <w:sz w:val="24"/>
          <w:szCs w:val="24"/>
        </w:rPr>
        <w:t>-   заместитель</w:t>
      </w:r>
      <w:r w:rsidRPr="002E55C0">
        <w:rPr>
          <w:rFonts w:ascii="Times New Roman" w:hAnsi="Times New Roman" w:cs="Times New Roman"/>
          <w:sz w:val="24"/>
          <w:szCs w:val="24"/>
        </w:rPr>
        <w:t xml:space="preserve"> директора по научной работе;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 заведующий лаборатори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E55C0">
        <w:rPr>
          <w:rFonts w:ascii="Times New Roman" w:hAnsi="Times New Roman" w:cs="Times New Roman"/>
          <w:sz w:val="24"/>
          <w:szCs w:val="24"/>
        </w:rPr>
        <w:t>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главный научный сотрудник;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ведущий научный сотрудник;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старший научный сотрудник;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научный сотрудник;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младший научный сотрудник;</w:t>
      </w:r>
    </w:p>
    <w:p w:rsidR="00433363" w:rsidRPr="002E55C0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 инженер-исследователь.</w:t>
      </w:r>
    </w:p>
    <w:p w:rsidR="00433363" w:rsidRDefault="00433363" w:rsidP="00433363">
      <w:pPr>
        <w:ind w:left="360"/>
        <w:jc w:val="both"/>
        <w:rPr>
          <w:rFonts w:eastAsia="Arial Unicode MS"/>
          <w:kern w:val="2"/>
        </w:rPr>
      </w:pPr>
      <w:r w:rsidRPr="00726DFD">
        <w:rPr>
          <w:rFonts w:eastAsia="Arial Unicode MS"/>
          <w:kern w:val="2"/>
        </w:rPr>
        <w:t>Конкурс не проводится</w:t>
      </w:r>
      <w:r>
        <w:rPr>
          <w:rFonts w:eastAsia="Arial Unicode MS"/>
          <w:kern w:val="2"/>
        </w:rPr>
        <w:t>:</w:t>
      </w:r>
      <w:r w:rsidRPr="00726DFD">
        <w:rPr>
          <w:rFonts w:eastAsia="Arial Unicode MS"/>
          <w:kern w:val="2"/>
        </w:rPr>
        <w:t xml:space="preserve"> </w:t>
      </w:r>
    </w:p>
    <w:p w:rsidR="00433363" w:rsidRPr="002E55C0" w:rsidRDefault="00433363" w:rsidP="00433363">
      <w:pPr>
        <w:ind w:left="360"/>
        <w:jc w:val="both"/>
      </w:pPr>
      <w:r>
        <w:t xml:space="preserve">- </w:t>
      </w:r>
      <w:r w:rsidRPr="002E55C0">
        <w:t>при приеме на работу по совместительству на срок не более одного года</w:t>
      </w:r>
      <w:r>
        <w:t>;</w:t>
      </w:r>
    </w:p>
    <w:p w:rsidR="00433363" w:rsidRDefault="00433363" w:rsidP="00433363">
      <w:pPr>
        <w:ind w:left="360"/>
        <w:jc w:val="both"/>
      </w:pPr>
      <w:r>
        <w:t xml:space="preserve">- </w:t>
      </w:r>
      <w:r w:rsidRPr="002E55C0">
        <w:t>для замещения временно отсутствующего работника, за которым в соответствии с зак</w:t>
      </w:r>
      <w:r>
        <w:t>оном сохраняется место работы,</w:t>
      </w:r>
      <w:r w:rsidRPr="002E55C0">
        <w:t xml:space="preserve"> до выхода этого работника на работу.</w:t>
      </w:r>
    </w:p>
    <w:p w:rsidR="00433363" w:rsidRDefault="00433363" w:rsidP="00433363">
      <w:pPr>
        <w:ind w:left="360"/>
        <w:jc w:val="both"/>
      </w:pPr>
    </w:p>
    <w:p w:rsidR="00433363" w:rsidRDefault="00433363" w:rsidP="00433363">
      <w:pPr>
        <w:ind w:left="360"/>
        <w:jc w:val="both"/>
      </w:pPr>
    </w:p>
    <w:p w:rsidR="00433363" w:rsidRDefault="00433363" w:rsidP="00433363">
      <w:pPr>
        <w:ind w:left="360"/>
        <w:jc w:val="both"/>
      </w:pPr>
    </w:p>
    <w:p w:rsidR="00433363" w:rsidRDefault="00433363" w:rsidP="00433363">
      <w:pPr>
        <w:ind w:left="360"/>
        <w:jc w:val="both"/>
      </w:pPr>
    </w:p>
    <w:p w:rsidR="00433363" w:rsidRDefault="00433363" w:rsidP="00433363">
      <w:pPr>
        <w:ind w:left="360"/>
        <w:jc w:val="both"/>
      </w:pPr>
    </w:p>
    <w:p w:rsidR="00433363" w:rsidRDefault="00433363" w:rsidP="00433363">
      <w:pPr>
        <w:ind w:left="360"/>
        <w:jc w:val="both"/>
      </w:pPr>
    </w:p>
    <w:p w:rsidR="00433363" w:rsidRPr="00726DFD" w:rsidRDefault="00433363" w:rsidP="00433363">
      <w:pPr>
        <w:widowControl w:val="0"/>
        <w:numPr>
          <w:ilvl w:val="0"/>
          <w:numId w:val="2"/>
        </w:numPr>
        <w:suppressAutoHyphens/>
        <w:jc w:val="center"/>
        <w:rPr>
          <w:rFonts w:eastAsia="Arial Unicode MS"/>
          <w:b/>
          <w:kern w:val="2"/>
        </w:rPr>
      </w:pPr>
      <w:r w:rsidRPr="00726DFD">
        <w:rPr>
          <w:rFonts w:eastAsia="Arial Unicode MS"/>
          <w:b/>
          <w:kern w:val="2"/>
        </w:rPr>
        <w:t>Порядок проведения конкурса.</w:t>
      </w:r>
    </w:p>
    <w:p w:rsidR="00433363" w:rsidRPr="00726DFD" w:rsidRDefault="00433363" w:rsidP="00433363">
      <w:pPr>
        <w:widowControl w:val="0"/>
        <w:suppressAutoHyphens/>
        <w:ind w:left="1080"/>
        <w:jc w:val="center"/>
        <w:rPr>
          <w:rFonts w:eastAsia="Arial Unicode MS"/>
          <w:kern w:val="2"/>
        </w:rPr>
      </w:pPr>
      <w:r w:rsidRPr="00726DFD">
        <w:rPr>
          <w:rFonts w:eastAsia="Arial Unicode MS"/>
          <w:b/>
          <w:kern w:val="2"/>
        </w:rPr>
        <w:t>Состав и регламент работы конкурсной комиссии</w:t>
      </w:r>
    </w:p>
    <w:p w:rsidR="00433363" w:rsidRPr="00726DFD" w:rsidRDefault="00433363" w:rsidP="00433363">
      <w:pPr>
        <w:widowControl w:val="0"/>
        <w:suppressAutoHyphens/>
        <w:ind w:left="1080"/>
        <w:jc w:val="center"/>
        <w:rPr>
          <w:rFonts w:eastAsia="Arial Unicode MS"/>
          <w:kern w:val="2"/>
        </w:rPr>
      </w:pPr>
    </w:p>
    <w:p w:rsidR="00433363" w:rsidRDefault="00433363" w:rsidP="00433363">
      <w:pPr>
        <w:pStyle w:val="a7"/>
        <w:numPr>
          <w:ilvl w:val="0"/>
          <w:numId w:val="4"/>
        </w:numPr>
        <w:jc w:val="both"/>
        <w:rPr>
          <w:rFonts w:eastAsia="Arial Unicode MS"/>
          <w:kern w:val="2"/>
        </w:rPr>
      </w:pPr>
      <w:r w:rsidRPr="00E53CD1">
        <w:rPr>
          <w:rFonts w:eastAsia="Arial Unicode MS"/>
          <w:kern w:val="2"/>
        </w:rPr>
        <w:t>Конкурс на замещение должности научного р</w:t>
      </w:r>
      <w:r>
        <w:rPr>
          <w:rFonts w:eastAsia="Arial Unicode MS"/>
          <w:kern w:val="2"/>
        </w:rPr>
        <w:t>аботника проводится конкурсной к</w:t>
      </w:r>
      <w:r w:rsidRPr="00E53CD1">
        <w:rPr>
          <w:rFonts w:eastAsia="Arial Unicode MS"/>
          <w:kern w:val="2"/>
        </w:rPr>
        <w:t>омиссией</w:t>
      </w:r>
      <w:r>
        <w:rPr>
          <w:rFonts w:eastAsia="Arial Unicode MS"/>
          <w:kern w:val="2"/>
        </w:rPr>
        <w:t>.</w:t>
      </w:r>
      <w:r w:rsidRPr="00E53CD1">
        <w:rPr>
          <w:rFonts w:eastAsia="Arial Unicode MS"/>
          <w:kern w:val="2"/>
        </w:rPr>
        <w:t xml:space="preserve"> </w:t>
      </w:r>
      <w:r>
        <w:rPr>
          <w:rFonts w:eastAsia="Arial Unicode MS"/>
          <w:kern w:val="2"/>
        </w:rPr>
        <w:t xml:space="preserve">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 </w:t>
      </w:r>
    </w:p>
    <w:p w:rsidR="00433363" w:rsidRDefault="00433363" w:rsidP="00433363">
      <w:pPr>
        <w:pStyle w:val="a7"/>
        <w:numPr>
          <w:ilvl w:val="0"/>
          <w:numId w:val="4"/>
        </w:numPr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В состав конкурсной комиссии входят: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директор Института;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заместители директора Института по научной работе;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председатели секций Ученого совета Института;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ученый секретарь;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начальник отдела кадров Института;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представитель профкома Института;</w:t>
      </w:r>
    </w:p>
    <w:p w:rsidR="00433363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представители некоммерческих организаций, являющиеся получателями и заинтересованными в результатах организации;</w:t>
      </w:r>
    </w:p>
    <w:p w:rsidR="00433363" w:rsidRPr="000D649C" w:rsidRDefault="00433363" w:rsidP="00433363">
      <w:pPr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два </w:t>
      </w:r>
      <w:r w:rsidRPr="000D649C">
        <w:rPr>
          <w:rFonts w:eastAsia="Arial Unicode MS"/>
          <w:kern w:val="2"/>
        </w:rPr>
        <w:t>научных сотрудника из других научных организаций сходного профиля.</w:t>
      </w:r>
    </w:p>
    <w:p w:rsidR="00433363" w:rsidRDefault="00433363" w:rsidP="00433363">
      <w:pPr>
        <w:pStyle w:val="a7"/>
        <w:numPr>
          <w:ilvl w:val="0"/>
          <w:numId w:val="4"/>
        </w:numPr>
        <w:jc w:val="both"/>
        <w:rPr>
          <w:rFonts w:eastAsia="Arial Unicode MS"/>
          <w:kern w:val="2"/>
        </w:rPr>
      </w:pPr>
      <w:r w:rsidRPr="000F3ADC">
        <w:rPr>
          <w:rFonts w:eastAsia="Arial Unicode MS"/>
          <w:kern w:val="2"/>
        </w:rPr>
        <w:t>Состав конкурсной комиссии</w:t>
      </w:r>
      <w:r>
        <w:rPr>
          <w:rFonts w:eastAsia="Arial Unicode MS"/>
          <w:kern w:val="2"/>
        </w:rPr>
        <w:t xml:space="preserve"> и ее секретарь </w:t>
      </w:r>
      <w:r w:rsidRPr="000F3ADC">
        <w:rPr>
          <w:rFonts w:eastAsia="Arial Unicode MS"/>
          <w:kern w:val="2"/>
        </w:rPr>
        <w:t>утвержда</w:t>
      </w:r>
      <w:r>
        <w:rPr>
          <w:rFonts w:eastAsia="Arial Unicode MS"/>
          <w:kern w:val="2"/>
        </w:rPr>
        <w:t>ю</w:t>
      </w:r>
      <w:r w:rsidRPr="000F3ADC">
        <w:rPr>
          <w:rFonts w:eastAsia="Arial Unicode MS"/>
          <w:kern w:val="2"/>
        </w:rPr>
        <w:t xml:space="preserve">тся приказом </w:t>
      </w:r>
      <w:r>
        <w:rPr>
          <w:rFonts w:eastAsia="Arial Unicode MS"/>
          <w:kern w:val="2"/>
        </w:rPr>
        <w:t>д</w:t>
      </w:r>
      <w:r w:rsidRPr="000F3ADC">
        <w:rPr>
          <w:rFonts w:eastAsia="Arial Unicode MS"/>
          <w:kern w:val="2"/>
        </w:rPr>
        <w:t xml:space="preserve">иректора Института. </w:t>
      </w:r>
    </w:p>
    <w:p w:rsidR="00433363" w:rsidRPr="000F3ADC" w:rsidRDefault="00433363" w:rsidP="00433363">
      <w:pPr>
        <w:pStyle w:val="a7"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Председателем конкурсной комиссии является директор Института.</w:t>
      </w:r>
    </w:p>
    <w:p w:rsidR="00433363" w:rsidRPr="00B139D3" w:rsidRDefault="00433363" w:rsidP="00433363">
      <w:pPr>
        <w:pStyle w:val="a7"/>
        <w:numPr>
          <w:ilvl w:val="0"/>
          <w:numId w:val="4"/>
        </w:numPr>
        <w:jc w:val="both"/>
      </w:pPr>
      <w:r w:rsidRPr="002E55C0">
        <w:rPr>
          <w:rFonts w:eastAsia="Arial Unicode MS"/>
          <w:kern w:val="2"/>
        </w:rPr>
        <w:t>Конкурс объявляется по мере необходимости</w:t>
      </w:r>
      <w:r>
        <w:rPr>
          <w:rFonts w:eastAsia="Arial Unicode MS"/>
          <w:kern w:val="2"/>
        </w:rPr>
        <w:t>.</w:t>
      </w:r>
      <w:r w:rsidRPr="00804630">
        <w:t xml:space="preserve"> </w:t>
      </w:r>
    </w:p>
    <w:p w:rsidR="00433363" w:rsidRPr="00726DFD" w:rsidRDefault="00433363" w:rsidP="00433363">
      <w:pPr>
        <w:widowControl w:val="0"/>
        <w:numPr>
          <w:ilvl w:val="0"/>
          <w:numId w:val="4"/>
        </w:numPr>
        <w:suppressAutoHyphens/>
        <w:jc w:val="both"/>
        <w:rPr>
          <w:rFonts w:eastAsia="Arial Unicode MS"/>
          <w:kern w:val="2"/>
        </w:rPr>
      </w:pPr>
      <w:r w:rsidRPr="00726DFD">
        <w:rPr>
          <w:rFonts w:eastAsia="Arial Unicode MS"/>
          <w:kern w:val="2"/>
        </w:rPr>
        <w:t>Количество вакансий и их распределение по специальностям и должностям (на полную и неполную ставку, по основному месту работы и совместительству):</w:t>
      </w:r>
    </w:p>
    <w:p w:rsidR="00433363" w:rsidRPr="00055EE7" w:rsidRDefault="00433363" w:rsidP="00433363">
      <w:pPr>
        <w:ind w:left="786"/>
        <w:jc w:val="both"/>
        <w:rPr>
          <w:rFonts w:eastAsia="Arial Unicode MS"/>
          <w:kern w:val="2"/>
        </w:rPr>
      </w:pPr>
      <w:r w:rsidRPr="00726DFD">
        <w:rPr>
          <w:rFonts w:eastAsia="Arial Unicode MS"/>
          <w:kern w:val="2"/>
        </w:rPr>
        <w:t>а)</w:t>
      </w:r>
      <w:r>
        <w:rPr>
          <w:rFonts w:eastAsia="Arial Unicode MS"/>
          <w:kern w:val="2"/>
        </w:rPr>
        <w:t xml:space="preserve"> обсуждаются на заседаниях р</w:t>
      </w:r>
      <w:r w:rsidRPr="00055EE7">
        <w:rPr>
          <w:rFonts w:eastAsia="Arial Unicode MS"/>
          <w:kern w:val="2"/>
        </w:rPr>
        <w:t>абочей группы, в которую</w:t>
      </w:r>
      <w:r>
        <w:rPr>
          <w:rFonts w:eastAsia="Arial Unicode MS"/>
          <w:kern w:val="2"/>
        </w:rPr>
        <w:t xml:space="preserve"> входят директор Института</w:t>
      </w:r>
      <w:r w:rsidRPr="00055EE7">
        <w:rPr>
          <w:rFonts w:eastAsia="Arial Unicode MS"/>
          <w:kern w:val="2"/>
        </w:rPr>
        <w:t>, заместител</w:t>
      </w:r>
      <w:r>
        <w:rPr>
          <w:rFonts w:eastAsia="Arial Unicode MS"/>
          <w:kern w:val="2"/>
        </w:rPr>
        <w:t>и</w:t>
      </w:r>
      <w:r w:rsidRPr="00055EE7">
        <w:rPr>
          <w:rFonts w:eastAsia="Arial Unicode MS"/>
          <w:kern w:val="2"/>
        </w:rPr>
        <w:t xml:space="preserve"> директора по научной работе, учен</w:t>
      </w:r>
      <w:r>
        <w:rPr>
          <w:rFonts w:eastAsia="Arial Unicode MS"/>
          <w:kern w:val="2"/>
        </w:rPr>
        <w:t>ый</w:t>
      </w:r>
      <w:r w:rsidRPr="00055EE7">
        <w:rPr>
          <w:rFonts w:eastAsia="Arial Unicode MS"/>
          <w:kern w:val="2"/>
        </w:rPr>
        <w:t xml:space="preserve"> секретар</w:t>
      </w:r>
      <w:r>
        <w:rPr>
          <w:rFonts w:eastAsia="Arial Unicode MS"/>
          <w:kern w:val="2"/>
        </w:rPr>
        <w:t>ь</w:t>
      </w:r>
      <w:r w:rsidRPr="00055EE7">
        <w:rPr>
          <w:rFonts w:eastAsia="Arial Unicode MS"/>
          <w:kern w:val="2"/>
        </w:rPr>
        <w:t xml:space="preserve"> Института, </w:t>
      </w:r>
      <w:r>
        <w:rPr>
          <w:rFonts w:eastAsia="Arial Unicode MS"/>
          <w:kern w:val="2"/>
        </w:rPr>
        <w:t xml:space="preserve">начальник планово-экономического отдела, </w:t>
      </w:r>
      <w:r w:rsidRPr="00055EE7">
        <w:rPr>
          <w:rFonts w:eastAsia="Arial Unicode MS"/>
          <w:kern w:val="2"/>
        </w:rPr>
        <w:t>заведующий отделом кадров;</w:t>
      </w:r>
    </w:p>
    <w:p w:rsidR="00433363" w:rsidRPr="00726DFD" w:rsidRDefault="00433363" w:rsidP="00433363">
      <w:pPr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726DFD">
        <w:rPr>
          <w:rFonts w:eastAsia="Arial Unicode MS"/>
          <w:kern w:val="2"/>
        </w:rPr>
        <w:t>б)</w:t>
      </w:r>
      <w:r>
        <w:rPr>
          <w:rFonts w:eastAsia="Arial Unicode MS"/>
          <w:kern w:val="2"/>
        </w:rPr>
        <w:t xml:space="preserve"> </w:t>
      </w:r>
      <w:r w:rsidRPr="00726DFD">
        <w:rPr>
          <w:rFonts w:eastAsia="Arial Unicode MS"/>
          <w:kern w:val="2"/>
        </w:rPr>
        <w:t>определяются директором Института.</w:t>
      </w:r>
    </w:p>
    <w:p w:rsidR="00433363" w:rsidRPr="00726DFD" w:rsidRDefault="00433363" w:rsidP="00433363">
      <w:pPr>
        <w:widowControl w:val="0"/>
        <w:numPr>
          <w:ilvl w:val="0"/>
          <w:numId w:val="4"/>
        </w:numPr>
        <w:suppressAutoHyphens/>
        <w:jc w:val="both"/>
        <w:rPr>
          <w:rFonts w:eastAsia="Arial Unicode MS"/>
          <w:kern w:val="2"/>
        </w:rPr>
      </w:pPr>
      <w:r w:rsidRPr="00726DFD">
        <w:rPr>
          <w:rFonts w:eastAsia="Arial Unicode MS"/>
          <w:kern w:val="2"/>
        </w:rPr>
        <w:t xml:space="preserve"> Информация о вакансиях и сотрудниках, сроки трудовых договоров которых истекают в соответствующем периоде, представля</w:t>
      </w:r>
      <w:r>
        <w:rPr>
          <w:rFonts w:eastAsia="Arial Unicode MS"/>
          <w:kern w:val="2"/>
        </w:rPr>
        <w:t>е</w:t>
      </w:r>
      <w:r w:rsidRPr="00726DFD">
        <w:rPr>
          <w:rFonts w:eastAsia="Arial Unicode MS"/>
          <w:kern w:val="2"/>
        </w:rPr>
        <w:t xml:space="preserve">тся </w:t>
      </w:r>
      <w:r>
        <w:rPr>
          <w:rFonts w:eastAsia="Arial Unicode MS"/>
          <w:kern w:val="2"/>
        </w:rPr>
        <w:t xml:space="preserve">заведующим отделом кадров Института рабочей группе не менее чем </w:t>
      </w:r>
      <w:r w:rsidRPr="00726DFD">
        <w:rPr>
          <w:rFonts w:eastAsia="Arial Unicode MS"/>
          <w:kern w:val="2"/>
        </w:rPr>
        <w:t>за три месяца до проведения конкурса.</w:t>
      </w:r>
    </w:p>
    <w:p w:rsidR="00433363" w:rsidRDefault="00433363" w:rsidP="00433363">
      <w:pPr>
        <w:widowControl w:val="0"/>
        <w:numPr>
          <w:ilvl w:val="0"/>
          <w:numId w:val="4"/>
        </w:numPr>
        <w:tabs>
          <w:tab w:val="left" w:pos="709"/>
        </w:tabs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Конкурсы на замещение должностей проводятся в следующем порядке: </w:t>
      </w:r>
    </w:p>
    <w:p w:rsidR="00433363" w:rsidRDefault="00433363" w:rsidP="00433363">
      <w:pPr>
        <w:pStyle w:val="a7"/>
        <w:widowControl w:val="0"/>
        <w:numPr>
          <w:ilvl w:val="1"/>
          <w:numId w:val="22"/>
        </w:numPr>
        <w:tabs>
          <w:tab w:val="left" w:pos="709"/>
        </w:tabs>
        <w:suppressAutoHyphens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Конкурсы на замещение должностей</w:t>
      </w:r>
      <w:r w:rsidRPr="00D8057A">
        <w:rPr>
          <w:rFonts w:eastAsia="Arial Unicode MS"/>
          <w:kern w:val="2"/>
        </w:rPr>
        <w:t xml:space="preserve"> </w:t>
      </w:r>
      <w:r w:rsidRPr="00AA75A8">
        <w:rPr>
          <w:rFonts w:eastAsia="Arial Unicode MS"/>
          <w:kern w:val="2"/>
        </w:rPr>
        <w:t>главного научного сотрудника, младшего научного сотрудника и инженера-исследователя</w:t>
      </w:r>
      <w:r w:rsidRPr="00D8057A">
        <w:rPr>
          <w:rFonts w:eastAsia="Arial Unicode MS"/>
          <w:kern w:val="2"/>
        </w:rPr>
        <w:t xml:space="preserve"> объявляется Институтом на официальном сайте</w:t>
      </w:r>
      <w:r>
        <w:rPr>
          <w:rFonts w:eastAsia="Arial Unicode MS"/>
          <w:kern w:val="2"/>
        </w:rPr>
        <w:t xml:space="preserve"> Института</w:t>
      </w:r>
      <w:r w:rsidRPr="00D8057A">
        <w:rPr>
          <w:rFonts w:eastAsia="Arial Unicode MS"/>
          <w:kern w:val="2"/>
        </w:rPr>
        <w:t xml:space="preserve"> в информационно-телекоммуникационной сети «Интернет» не менее чем за два месяца до даты его проведения с указанием места проведения конкурса, срока приемов документов для участия в нем и контактн</w:t>
      </w:r>
      <w:r>
        <w:rPr>
          <w:rFonts w:eastAsia="Arial Unicode MS"/>
          <w:kern w:val="2"/>
        </w:rPr>
        <w:t>ой</w:t>
      </w:r>
      <w:r w:rsidRPr="00D8057A">
        <w:rPr>
          <w:rFonts w:eastAsia="Arial Unicode MS"/>
          <w:kern w:val="2"/>
        </w:rPr>
        <w:t xml:space="preserve"> информа</w:t>
      </w:r>
      <w:r>
        <w:rPr>
          <w:rFonts w:eastAsia="Arial Unicode MS"/>
          <w:kern w:val="2"/>
        </w:rPr>
        <w:t>ции</w:t>
      </w:r>
      <w:r w:rsidRPr="00D8057A">
        <w:rPr>
          <w:rFonts w:eastAsia="Arial Unicode MS"/>
          <w:kern w:val="2"/>
        </w:rPr>
        <w:t xml:space="preserve">, но не позднее чем в течение 15 календарных дней со дня подачи претендентом на имя руководителя Института заявления на участие в конкурсе. </w:t>
      </w:r>
      <w:r>
        <w:rPr>
          <w:rFonts w:eastAsia="Arial Unicode MS"/>
          <w:kern w:val="2"/>
        </w:rPr>
        <w:t>Решение по итогам рассмотрения заявления принимает конкурсная комиссия.</w:t>
      </w:r>
    </w:p>
    <w:p w:rsidR="00433363" w:rsidRDefault="00433363" w:rsidP="00433363">
      <w:pPr>
        <w:pStyle w:val="a7"/>
        <w:widowControl w:val="0"/>
        <w:numPr>
          <w:ilvl w:val="1"/>
          <w:numId w:val="22"/>
        </w:numPr>
        <w:tabs>
          <w:tab w:val="left" w:pos="709"/>
        </w:tabs>
        <w:suppressAutoHyphens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В случае, если конкурс на замещение должностей, включенных в «Перечень должностей научных работников, подлежащих замещению по конкурсу», утвержденный Приказом Министерства образования и науки РФ от 02.09.2015 г. № 937,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претенденты на такие должности указываются в качестве исполнителей в конкурсной заявке, результаты конкурса на получение гранта приравниваются к результатам конкурса на замещение соответствующих должностей. </w:t>
      </w:r>
    </w:p>
    <w:p w:rsidR="00433363" w:rsidRPr="00D8057A" w:rsidRDefault="00433363" w:rsidP="00433363">
      <w:pPr>
        <w:pStyle w:val="a7"/>
        <w:widowControl w:val="0"/>
        <w:numPr>
          <w:ilvl w:val="1"/>
          <w:numId w:val="22"/>
        </w:numPr>
        <w:tabs>
          <w:tab w:val="left" w:pos="709"/>
        </w:tabs>
        <w:suppressAutoHyphens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Для должностей, включенных в «Перечень должностей научных работников, подлежащих замещению по конкурсу», утвержденный Приказом Министерства образования и науки РФ от 02.09.2015 г. № 937, за исключением случаев, </w:t>
      </w:r>
      <w:r>
        <w:rPr>
          <w:rFonts w:eastAsia="Arial Unicode MS"/>
          <w:kern w:val="2"/>
        </w:rPr>
        <w:lastRenderedPageBreak/>
        <w:t>предусмотренных пунктами 7.1 и 7.2. настоящего Положения, конкурс проводится в соответствии с пунктами 8-26 настоящего Положения.</w:t>
      </w:r>
    </w:p>
    <w:p w:rsidR="00433363" w:rsidRPr="00C6136E" w:rsidRDefault="00433363" w:rsidP="00433363">
      <w:pPr>
        <w:pStyle w:val="a7"/>
        <w:widowControl w:val="0"/>
        <w:numPr>
          <w:ilvl w:val="0"/>
          <w:numId w:val="4"/>
        </w:numPr>
        <w:suppressAutoHyphens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Для проведения конкурса Институт размещает в информационно-телекоммуникационной сети «Интернет» на своем официальном сайте и на портале вакансий адресу «http://ученые-исследователи.рф» (далее - портал вакансий) объявление, в котором указываются: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а) место и дата проведения конкурса;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б) дата окончания приема заявок для участия в конкурсе;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 xml:space="preserve">   Дата окончания приема заявок </w:t>
      </w:r>
      <w:r>
        <w:rPr>
          <w:rFonts w:eastAsia="Arial Unicode MS"/>
          <w:kern w:val="2"/>
        </w:rPr>
        <w:t xml:space="preserve">устанавливается не менее чем за 20 календарных дней от даты размещения </w:t>
      </w:r>
      <w:r w:rsidRPr="00C6136E">
        <w:rPr>
          <w:rFonts w:eastAsia="Arial Unicode MS"/>
          <w:kern w:val="2"/>
        </w:rPr>
        <w:t>в информационно-телекоммуникационной сети «Интернет» объявления, предусмотренного настоящим пунктом.</w:t>
      </w:r>
    </w:p>
    <w:p w:rsidR="00433363" w:rsidRPr="00C6136E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136E">
        <w:rPr>
          <w:rFonts w:eastAsia="Arial Unicode MS"/>
          <w:kern w:val="2"/>
        </w:rPr>
        <w:t>Заявки, поданные позже даты окончания приема заявок, к конкурсу не допускаются.</w:t>
      </w:r>
    </w:p>
    <w:p w:rsidR="00433363" w:rsidRPr="000F3A19" w:rsidRDefault="00433363" w:rsidP="00433363">
      <w:pPr>
        <w:widowControl w:val="0"/>
        <w:suppressAutoHyphens/>
        <w:ind w:left="426"/>
        <w:jc w:val="both"/>
        <w:rPr>
          <w:rFonts w:eastAsia="Arial Unicode MS"/>
          <w:kern w:val="2"/>
        </w:rPr>
      </w:pPr>
    </w:p>
    <w:p w:rsidR="00433363" w:rsidRPr="000F3A19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0F3A19">
        <w:rPr>
          <w:rFonts w:eastAsia="Arial Unicode MS"/>
          <w:kern w:val="2"/>
        </w:rPr>
        <w:t>Лица, изъявившие желание принять участие в конкурсе (далее – претенденты), подают на портал вакансий заявку, содержащую следующее:</w:t>
      </w:r>
      <w:r w:rsidRPr="00C66E84">
        <w:t xml:space="preserve"> </w:t>
      </w:r>
    </w:p>
    <w:p w:rsidR="00433363" w:rsidRPr="00C66E84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а) фамилию, имя и отчество (при наличии) претендента;</w:t>
      </w:r>
    </w:p>
    <w:p w:rsidR="00433363" w:rsidRPr="00C66E84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б) дату рождения претендента;</w:t>
      </w:r>
    </w:p>
    <w:p w:rsidR="00433363" w:rsidRPr="00C66E84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в) сведения о высшем образовании и квалификации, ученой степени (при наличии) и ученом звании (при наличии);</w:t>
      </w:r>
    </w:p>
    <w:p w:rsidR="00433363" w:rsidRPr="00C66E84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г) сведения о стаже и опыте работы;</w:t>
      </w:r>
    </w:p>
    <w:p w:rsidR="00433363" w:rsidRPr="00C66E84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д) сведения об отрасли (области) наук, в которых намерен работать претендент;</w:t>
      </w:r>
    </w:p>
    <w:p w:rsidR="00433363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е) переч</w:t>
      </w:r>
      <w:r>
        <w:rPr>
          <w:rFonts w:eastAsia="Arial Unicode MS"/>
          <w:kern w:val="2"/>
        </w:rPr>
        <w:t>ень</w:t>
      </w:r>
      <w:r w:rsidRPr="00C66E84">
        <w:rPr>
          <w:rFonts w:eastAsia="Arial Unicode MS"/>
          <w:kern w:val="2"/>
        </w:rPr>
        <w:t xml:space="preserve"> ранее полученных основных результатов</w:t>
      </w:r>
      <w:r>
        <w:rPr>
          <w:rFonts w:eastAsia="Arial Unicode MS"/>
          <w:kern w:val="2"/>
        </w:rPr>
        <w:t>, в которые могут входить:</w:t>
      </w:r>
      <w:r w:rsidRPr="00C66E84">
        <w:rPr>
          <w:rFonts w:eastAsia="Arial Unicode MS"/>
          <w:kern w:val="2"/>
        </w:rPr>
        <w:t xml:space="preserve"> 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публикации в рецензируемых журналах;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монографии и главы в монографиях;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статьи в научных сборниках и периодических научных изданиях;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публикации в материалах научных мероприятий;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патенты;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публикации в зарегистрированных научных электронных изданиях;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препринты;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научно-популярные книги и статьи;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другие публикации по вопроса</w:t>
      </w:r>
      <w:r>
        <w:rPr>
          <w:rFonts w:eastAsia="Arial Unicode MS"/>
          <w:kern w:val="2"/>
        </w:rPr>
        <w:t>м профессиональной деятельности;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писок грантов, научных контрактов и договоров, в выполнении которых участвовал претендент, с указанием его конкретной роли.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</w:t>
      </w:r>
      <w:r w:rsidRPr="00AC2B5C">
        <w:rPr>
          <w:rFonts w:eastAsia="Arial Unicode MS"/>
          <w:kern w:val="2"/>
        </w:rPr>
        <w:t xml:space="preserve"> </w:t>
      </w:r>
      <w:r>
        <w:rPr>
          <w:rFonts w:eastAsia="Arial Unicode MS"/>
          <w:kern w:val="2"/>
        </w:rPr>
        <w:t>с</w:t>
      </w:r>
      <w:r w:rsidRPr="00AC2B5C">
        <w:rPr>
          <w:rFonts w:eastAsia="Arial Unicode MS"/>
          <w:kern w:val="2"/>
        </w:rPr>
        <w:t>ведения об участии претендента в подготовке и</w:t>
      </w:r>
      <w:r>
        <w:rPr>
          <w:rFonts w:eastAsia="Arial Unicode MS"/>
          <w:kern w:val="2"/>
        </w:rPr>
        <w:t xml:space="preserve"> проведении научных мероприятий;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 xml:space="preserve">ведения о педагогической деятельности претендента (научное руководство аспирантами и консультирование докторантов, другие виды педагогической </w:t>
      </w:r>
      <w:r w:rsidRPr="00AC2B5C">
        <w:rPr>
          <w:rFonts w:eastAsia="Arial Unicode MS"/>
          <w:kern w:val="2"/>
        </w:rPr>
        <w:lastRenderedPageBreak/>
        <w:t>деятельности).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</w:t>
      </w:r>
      <w:r w:rsidRPr="00AC2B5C">
        <w:rPr>
          <w:rFonts w:eastAsia="Arial Unicode MS"/>
          <w:kern w:val="2"/>
        </w:rPr>
        <w:t xml:space="preserve"> </w:t>
      </w:r>
      <w:r>
        <w:rPr>
          <w:rFonts w:eastAsia="Arial Unicode MS"/>
          <w:kern w:val="2"/>
        </w:rPr>
        <w:t>с</w:t>
      </w:r>
      <w:r w:rsidRPr="00AC2B5C">
        <w:rPr>
          <w:rFonts w:eastAsia="Arial Unicode MS"/>
          <w:kern w:val="2"/>
        </w:rPr>
        <w:t>ведения о премиях и н</w:t>
      </w:r>
      <w:r>
        <w:rPr>
          <w:rFonts w:eastAsia="Arial Unicode MS"/>
          <w:kern w:val="2"/>
        </w:rPr>
        <w:t>аградах за научную деятельность;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ведения об участии претендента в редакционных коллегиях научных журналов.</w:t>
      </w:r>
    </w:p>
    <w:p w:rsidR="00433363" w:rsidRPr="00AC2B5C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В </w:t>
      </w:r>
      <w:r w:rsidRPr="00AC2B5C">
        <w:rPr>
          <w:rFonts w:eastAsia="Arial Unicode MS"/>
          <w:kern w:val="2"/>
        </w:rPr>
        <w:t>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:rsidR="00433363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Отзыв должен содержать мотивированную оценку профессиональных, деловых и личностных качеств</w:t>
      </w:r>
      <w:r>
        <w:rPr>
          <w:rFonts w:eastAsia="Arial Unicode MS"/>
          <w:kern w:val="2"/>
        </w:rPr>
        <w:t xml:space="preserve"> </w:t>
      </w:r>
      <w:r w:rsidRPr="00AC2B5C">
        <w:rPr>
          <w:rFonts w:eastAsia="Arial Unicode MS"/>
          <w:kern w:val="2"/>
        </w:rPr>
        <w:t>претендента, а также результатов его профессиональной деятельности.</w:t>
      </w:r>
    </w:p>
    <w:p w:rsidR="00433363" w:rsidRPr="00C66E84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433363" w:rsidRPr="000F3A19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0F3A19">
        <w:rPr>
          <w:rFonts w:eastAsia="Arial Unicode MS"/>
          <w:kern w:val="2"/>
        </w:rPr>
        <w:t xml:space="preserve">Перечень претендентов, подавших заявки на участие в конкурсе, формируется на портале вакансий автоматически. </w:t>
      </w:r>
    </w:p>
    <w:p w:rsidR="00433363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В случае, если на конкурс не подано ни одной заявки, он признается несостоявшимся.</w:t>
      </w:r>
    </w:p>
    <w:p w:rsidR="00433363" w:rsidRPr="000F3A19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0F3A19">
        <w:rPr>
          <w:rFonts w:eastAsia="Arial Unicode MS"/>
          <w:kern w:val="2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433363" w:rsidRPr="000F3A19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0F3A19">
        <w:rPr>
          <w:rFonts w:eastAsia="Arial Unicode MS"/>
          <w:kern w:val="2"/>
        </w:rPr>
        <w:t xml:space="preserve">В течение одного рабочего дня с момента направления заявки </w:t>
      </w:r>
      <w:r w:rsidRPr="00434CAE">
        <w:rPr>
          <w:rFonts w:eastAsia="Arial Unicode MS"/>
          <w:kern w:val="2"/>
        </w:rPr>
        <w:t>Ученый</w:t>
      </w:r>
      <w:r w:rsidRPr="000F3A19">
        <w:rPr>
          <w:rFonts w:eastAsia="Arial Unicode MS"/>
          <w:b/>
          <w:kern w:val="2"/>
        </w:rPr>
        <w:t xml:space="preserve"> </w:t>
      </w:r>
      <w:r w:rsidRPr="000F3A19">
        <w:rPr>
          <w:rFonts w:eastAsia="Arial Unicode MS"/>
          <w:kern w:val="2"/>
        </w:rPr>
        <w:t xml:space="preserve">секретарь Института направляет претенденту электронное подтверждение о ее получении Институтом. </w:t>
      </w:r>
    </w:p>
    <w:p w:rsidR="00433363" w:rsidRPr="00A94995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A94995">
        <w:rPr>
          <w:rFonts w:eastAsia="Arial Unicode MS"/>
          <w:kern w:val="2"/>
        </w:rPr>
        <w:t xml:space="preserve">Срок рассмотрения заявок </w:t>
      </w:r>
      <w:r>
        <w:rPr>
          <w:rFonts w:eastAsia="Arial Unicode MS"/>
          <w:kern w:val="2"/>
        </w:rPr>
        <w:t xml:space="preserve">– 10 рабочих </w:t>
      </w:r>
      <w:r w:rsidRPr="00A94995">
        <w:rPr>
          <w:rFonts w:eastAsia="Arial Unicode MS"/>
          <w:kern w:val="2"/>
        </w:rPr>
        <w:t>дней с даты окончания приема заявок.</w:t>
      </w:r>
    </w:p>
    <w:p w:rsidR="00433363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A94995">
        <w:rPr>
          <w:rFonts w:eastAsia="Arial Unicode MS"/>
          <w:kern w:val="2"/>
        </w:rP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</w:t>
      </w:r>
      <w:r>
        <w:rPr>
          <w:rFonts w:eastAsia="Arial Unicode MS"/>
          <w:kern w:val="2"/>
        </w:rPr>
        <w:t xml:space="preserve">Институтом </w:t>
      </w:r>
      <w:r w:rsidRPr="00A94995">
        <w:rPr>
          <w:rFonts w:eastAsia="Arial Unicode MS"/>
          <w:kern w:val="2"/>
        </w:rPr>
        <w:t>в информационно-телекоммуникационной сети «Интернет» на своем официальном сайте и на портале вакансий.</w:t>
      </w:r>
      <w:r>
        <w:rPr>
          <w:rFonts w:eastAsia="Arial Unicode MS"/>
          <w:kern w:val="2"/>
        </w:rPr>
        <w:t xml:space="preserve"> </w:t>
      </w:r>
    </w:p>
    <w:p w:rsidR="00433363" w:rsidRDefault="00433363" w:rsidP="00433363">
      <w:pPr>
        <w:pStyle w:val="a7"/>
        <w:numPr>
          <w:ilvl w:val="0"/>
          <w:numId w:val="34"/>
        </w:numPr>
        <w:jc w:val="both"/>
        <w:rPr>
          <w:rFonts w:eastAsia="Arial Unicode MS"/>
          <w:kern w:val="2"/>
        </w:rPr>
      </w:pPr>
      <w:r w:rsidRPr="005B2C49">
        <w:rPr>
          <w:rFonts w:eastAsia="Arial Unicode MS"/>
          <w:kern w:val="2"/>
        </w:rPr>
        <w:t xml:space="preserve">Заседание конкурсной комиссии считается правомочным, если на нем присутствуют не менее двух третей ее членов. </w:t>
      </w:r>
    </w:p>
    <w:p w:rsidR="00433363" w:rsidRPr="00E53CD1" w:rsidRDefault="00433363" w:rsidP="00433363">
      <w:pPr>
        <w:pStyle w:val="a7"/>
        <w:numPr>
          <w:ilvl w:val="0"/>
          <w:numId w:val="34"/>
        </w:numPr>
        <w:jc w:val="both"/>
        <w:rPr>
          <w:rFonts w:eastAsia="Arial Unicode MS"/>
          <w:kern w:val="2"/>
        </w:rPr>
      </w:pPr>
      <w:r w:rsidRPr="00E53CD1">
        <w:rPr>
          <w:rFonts w:eastAsia="Arial Unicode MS"/>
          <w:kern w:val="2"/>
        </w:rPr>
        <w:t>На заседание конкурсной комиссии приглашаются все претенденты, подавшие документы в установленном порядке.</w:t>
      </w:r>
      <w:r w:rsidRPr="00E53CD1">
        <w:t xml:space="preserve"> </w:t>
      </w:r>
      <w:r w:rsidRPr="00E53CD1">
        <w:rPr>
          <w:rFonts w:eastAsia="Arial Unicode MS"/>
          <w:kern w:val="2"/>
        </w:rPr>
        <w:t>Приглашение претендентам направляется по адресу электронной почты либо контактному телефону, указанным ими в заявлении об</w:t>
      </w:r>
      <w:r>
        <w:rPr>
          <w:rFonts w:eastAsia="Arial Unicode MS"/>
          <w:kern w:val="2"/>
        </w:rPr>
        <w:t xml:space="preserve"> участии в конкурсе, не позднее</w:t>
      </w:r>
      <w:r w:rsidRPr="00E53CD1">
        <w:rPr>
          <w:rFonts w:eastAsia="Arial Unicode MS"/>
          <w:kern w:val="2"/>
        </w:rPr>
        <w:t xml:space="preserve"> чем за 3 рабочих дня до заседания.</w:t>
      </w:r>
    </w:p>
    <w:p w:rsidR="00433363" w:rsidRPr="00E53CD1" w:rsidRDefault="00433363" w:rsidP="00433363">
      <w:pPr>
        <w:pStyle w:val="a7"/>
        <w:numPr>
          <w:ilvl w:val="0"/>
          <w:numId w:val="34"/>
        </w:numPr>
        <w:jc w:val="both"/>
        <w:rPr>
          <w:rFonts w:eastAsia="Arial Unicode MS"/>
          <w:kern w:val="2"/>
        </w:rPr>
      </w:pPr>
      <w:r w:rsidRPr="00E53CD1">
        <w:rPr>
          <w:rFonts w:eastAsia="Arial Unicode MS"/>
          <w:kern w:val="2"/>
        </w:rPr>
        <w:t>Претендент не допускается к участию в конкурсе в связи:</w:t>
      </w:r>
    </w:p>
    <w:p w:rsidR="00433363" w:rsidRDefault="00433363" w:rsidP="00433363">
      <w:pPr>
        <w:ind w:left="851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-  </w:t>
      </w:r>
      <w:r w:rsidRPr="00E53CD1">
        <w:rPr>
          <w:rFonts w:eastAsia="Arial Unicode MS"/>
          <w:kern w:val="2"/>
        </w:rPr>
        <w:t>с его несоответствием квалификационны</w:t>
      </w:r>
      <w:r>
        <w:rPr>
          <w:rFonts w:eastAsia="Arial Unicode MS"/>
          <w:kern w:val="2"/>
        </w:rPr>
        <w:t xml:space="preserve">м требованиям или требованиям по            </w:t>
      </w:r>
      <w:r w:rsidRPr="00E53CD1">
        <w:rPr>
          <w:rFonts w:eastAsia="Arial Unicode MS"/>
          <w:kern w:val="2"/>
        </w:rPr>
        <w:t>состоянию здоровья по должности, на которую он претендует,</w:t>
      </w:r>
      <w:r>
        <w:rPr>
          <w:rFonts w:eastAsia="Arial Unicode MS"/>
          <w:kern w:val="2"/>
        </w:rPr>
        <w:t xml:space="preserve"> </w:t>
      </w:r>
      <w:r w:rsidRPr="00E53CD1">
        <w:rPr>
          <w:rFonts w:eastAsia="Arial Unicode MS"/>
          <w:kern w:val="2"/>
        </w:rPr>
        <w:t xml:space="preserve">с несвоевременным </w:t>
      </w:r>
      <w:r>
        <w:rPr>
          <w:rFonts w:eastAsia="Arial Unicode MS"/>
          <w:kern w:val="2"/>
        </w:rPr>
        <w:t xml:space="preserve">       </w:t>
      </w:r>
      <w:r w:rsidRPr="00E53CD1">
        <w:rPr>
          <w:rFonts w:eastAsia="Arial Unicode MS"/>
          <w:kern w:val="2"/>
        </w:rPr>
        <w:t>представлением документов, представлением их не в по</w:t>
      </w:r>
      <w:r>
        <w:rPr>
          <w:rFonts w:eastAsia="Arial Unicode MS"/>
          <w:kern w:val="2"/>
        </w:rPr>
        <w:t>л</w:t>
      </w:r>
      <w:r w:rsidRPr="00E53CD1">
        <w:rPr>
          <w:rFonts w:eastAsia="Arial Unicode MS"/>
          <w:kern w:val="2"/>
        </w:rPr>
        <w:t xml:space="preserve">ном объёме или с грубым </w:t>
      </w:r>
      <w:r>
        <w:rPr>
          <w:rFonts w:eastAsia="Arial Unicode MS"/>
          <w:kern w:val="2"/>
        </w:rPr>
        <w:t xml:space="preserve">       </w:t>
      </w:r>
      <w:r w:rsidRPr="00E53CD1">
        <w:rPr>
          <w:rFonts w:eastAsia="Arial Unicode MS"/>
          <w:kern w:val="2"/>
        </w:rPr>
        <w:t>нарушением правил оформления</w:t>
      </w:r>
      <w:r>
        <w:rPr>
          <w:rFonts w:eastAsia="Arial Unicode MS"/>
          <w:kern w:val="2"/>
        </w:rPr>
        <w:t>.</w:t>
      </w:r>
    </w:p>
    <w:p w:rsidR="00433363" w:rsidRPr="00E53CD1" w:rsidRDefault="00433363" w:rsidP="00433363">
      <w:pPr>
        <w:pStyle w:val="a7"/>
        <w:numPr>
          <w:ilvl w:val="0"/>
          <w:numId w:val="34"/>
        </w:numPr>
        <w:jc w:val="both"/>
        <w:rPr>
          <w:rFonts w:eastAsia="Arial Unicode MS"/>
          <w:kern w:val="2"/>
        </w:rPr>
      </w:pPr>
      <w:r w:rsidRPr="00E53CD1">
        <w:rPr>
          <w:rFonts w:eastAsia="Arial Unicode MS"/>
          <w:kern w:val="2"/>
        </w:rPr>
        <w:t xml:space="preserve">Заседание конкурсной комиссии открывается </w:t>
      </w:r>
      <w:r>
        <w:rPr>
          <w:rFonts w:eastAsia="Arial Unicode MS"/>
          <w:kern w:val="2"/>
        </w:rPr>
        <w:t xml:space="preserve">председателем комиссии с </w:t>
      </w:r>
      <w:r w:rsidRPr="00E53CD1">
        <w:rPr>
          <w:rFonts w:eastAsia="Arial Unicode MS"/>
          <w:kern w:val="2"/>
        </w:rPr>
        <w:t>представлением всех поступивших сведений, содержащихся в заявках и иных прикрепленных к заявке материалах по каждому из претендентов. При необходимости проводится обсуждение представленных кандидатур.</w:t>
      </w:r>
    </w:p>
    <w:p w:rsidR="00433363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D61F81">
        <w:rPr>
          <w:rFonts w:eastAsia="Arial Unicode MS"/>
          <w:kern w:val="2"/>
        </w:rPr>
        <w:t>Присутствие претендентов на заседании фиксируется в отдельном списке, прилаг</w:t>
      </w:r>
      <w:r>
        <w:rPr>
          <w:rFonts w:eastAsia="Arial Unicode MS"/>
          <w:kern w:val="2"/>
        </w:rPr>
        <w:t>а</w:t>
      </w:r>
      <w:r w:rsidRPr="00D61F81">
        <w:rPr>
          <w:rFonts w:eastAsia="Arial Unicode MS"/>
          <w:kern w:val="2"/>
        </w:rPr>
        <w:t>емом к протоколу заседания, и подтверждается подписью претендента.</w:t>
      </w:r>
      <w:r>
        <w:rPr>
          <w:rFonts w:eastAsia="Arial Unicode MS"/>
          <w:kern w:val="2"/>
        </w:rPr>
        <w:t xml:space="preserve"> </w:t>
      </w:r>
      <w:r w:rsidRPr="00D61F81">
        <w:rPr>
          <w:rFonts w:eastAsia="Arial Unicode MS"/>
          <w:kern w:val="2"/>
        </w:rPr>
        <w:t>Прису</w:t>
      </w:r>
      <w:r>
        <w:rPr>
          <w:rFonts w:eastAsia="Arial Unicode MS"/>
          <w:kern w:val="2"/>
        </w:rPr>
        <w:t>т</w:t>
      </w:r>
      <w:r w:rsidRPr="00D61F81">
        <w:rPr>
          <w:rFonts w:eastAsia="Arial Unicode MS"/>
          <w:kern w:val="2"/>
        </w:rPr>
        <w:t>ствие претендента на заседании конкурсной комиссии не является обязательным и не влияет на рассмотрение его кандидатуры.</w:t>
      </w:r>
    </w:p>
    <w:p w:rsidR="00433363" w:rsidRPr="00D61F81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D61F81">
        <w:rPr>
          <w:rFonts w:eastAsia="Arial Unicode MS"/>
          <w:kern w:val="2"/>
        </w:rPr>
        <w:t>По</w:t>
      </w:r>
      <w:r>
        <w:rPr>
          <w:rFonts w:eastAsia="Arial Unicode MS"/>
          <w:kern w:val="2"/>
        </w:rPr>
        <w:t xml:space="preserve"> </w:t>
      </w:r>
      <w:r w:rsidRPr="00D61F81">
        <w:rPr>
          <w:rFonts w:eastAsia="Arial Unicode MS"/>
          <w:kern w:val="2"/>
        </w:rPr>
        <w:t>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</w:t>
      </w:r>
      <w:r>
        <w:rPr>
          <w:rFonts w:eastAsia="Arial Unicode MS"/>
          <w:kern w:val="2"/>
        </w:rPr>
        <w:t>,</w:t>
      </w:r>
      <w:r w:rsidRPr="00D61F81">
        <w:rPr>
          <w:rFonts w:eastAsia="Arial Unicode MS"/>
          <w:kern w:val="2"/>
        </w:rPr>
        <w:t xml:space="preserve">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433363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A94995">
        <w:rPr>
          <w:rFonts w:eastAsia="Arial Unicode MS"/>
          <w:kern w:val="2"/>
        </w:rPr>
        <w:t xml:space="preserve">Рейтинг составляется на основании </w:t>
      </w:r>
      <w:r>
        <w:rPr>
          <w:rFonts w:eastAsia="Arial Unicode MS"/>
          <w:kern w:val="2"/>
        </w:rPr>
        <w:t>«</w:t>
      </w:r>
      <w:r w:rsidRPr="00287F23">
        <w:rPr>
          <w:rFonts w:eastAsia="Arial Unicode MS"/>
          <w:kern w:val="2"/>
        </w:rPr>
        <w:t xml:space="preserve">Положения об определении индивидуальных показателей результативности научной деятельности научных работников, </w:t>
      </w:r>
      <w:r w:rsidRPr="00287F23">
        <w:rPr>
          <w:rFonts w:eastAsia="Arial Unicode MS"/>
          <w:kern w:val="2"/>
        </w:rPr>
        <w:lastRenderedPageBreak/>
        <w:t xml:space="preserve">претендентов на замещение вакансий научных работников в ИЗК СО РАН», </w:t>
      </w:r>
      <w:r>
        <w:rPr>
          <w:rFonts w:eastAsia="Arial Unicode MS"/>
          <w:kern w:val="2"/>
        </w:rPr>
        <w:t xml:space="preserve">(Положение о рейтинге, Приложение № 3), утвержденного директором Института и согласованного с профсоюзным комитетом ИЗК СО РАН, и определяется суммой баллов. </w:t>
      </w:r>
    </w:p>
    <w:p w:rsidR="00433363" w:rsidRPr="00932BEC" w:rsidRDefault="00433363" w:rsidP="00433363">
      <w:pPr>
        <w:pStyle w:val="a7"/>
        <w:widowControl w:val="0"/>
        <w:numPr>
          <w:ilvl w:val="0"/>
          <w:numId w:val="34"/>
        </w:numPr>
        <w:suppressAutoHyphens/>
        <w:jc w:val="both"/>
        <w:rPr>
          <w:rFonts w:eastAsia="Arial Unicode MS"/>
          <w:kern w:val="2"/>
        </w:rPr>
      </w:pPr>
      <w:r w:rsidRPr="00932BEC">
        <w:rPr>
          <w:rFonts w:eastAsia="Arial Unicode MS"/>
          <w:kern w:val="2"/>
        </w:rPr>
        <w:t>Рейтинг проводится по следующим позициям:</w:t>
      </w:r>
    </w:p>
    <w:p w:rsidR="00433363" w:rsidRPr="00A94995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- </w:t>
      </w:r>
      <w:r w:rsidRPr="00A94995">
        <w:rPr>
          <w:rFonts w:eastAsia="Arial Unicode MS"/>
          <w:kern w:val="2"/>
        </w:rPr>
        <w:t>оценк</w:t>
      </w:r>
      <w:r>
        <w:rPr>
          <w:rFonts w:eastAsia="Arial Unicode MS"/>
          <w:kern w:val="2"/>
        </w:rPr>
        <w:t>а</w:t>
      </w:r>
      <w:r w:rsidRPr="00A94995">
        <w:rPr>
          <w:rFonts w:eastAsia="Arial Unicode MS"/>
          <w:kern w:val="2"/>
        </w:rPr>
        <w:t xml:space="preserve"> основных результатов, ранее полученных претендентом, сведения о которых направлены им в организацию в соответствии с пунктом 9 </w:t>
      </w:r>
      <w:r>
        <w:rPr>
          <w:rFonts w:eastAsia="Arial Unicode MS"/>
          <w:kern w:val="2"/>
        </w:rPr>
        <w:t>«</w:t>
      </w:r>
      <w:r w:rsidRPr="007D2AA4">
        <w:rPr>
          <w:bCs/>
        </w:rPr>
        <w:t>Порядк</w:t>
      </w:r>
      <w:r>
        <w:rPr>
          <w:bCs/>
        </w:rPr>
        <w:t>а</w:t>
      </w:r>
      <w:r w:rsidRPr="007D2AA4">
        <w:rPr>
          <w:bCs/>
        </w:rPr>
        <w:br/>
        <w:t xml:space="preserve">проведения конкурса на замещение должностей научных работников», </w:t>
      </w:r>
      <w:r>
        <w:rPr>
          <w:bCs/>
        </w:rPr>
        <w:t>утвержденного</w:t>
      </w:r>
      <w:r w:rsidRPr="007D2AA4">
        <w:rPr>
          <w:bCs/>
        </w:rPr>
        <w:t xml:space="preserve"> Приказом Министерства образования и науки РФ от 2 сентября 2015 г. № 937</w:t>
      </w:r>
      <w:r>
        <w:rPr>
          <w:bCs/>
        </w:rPr>
        <w:t xml:space="preserve">; </w:t>
      </w:r>
    </w:p>
    <w:p w:rsidR="00433363" w:rsidRPr="00A94995" w:rsidRDefault="00433363" w:rsidP="00433363">
      <w:pPr>
        <w:pStyle w:val="a7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оценка</w:t>
      </w:r>
      <w:r w:rsidRPr="00A94995">
        <w:rPr>
          <w:rFonts w:eastAsia="Arial Unicode MS"/>
          <w:kern w:val="2"/>
        </w:rPr>
        <w:t xml:space="preserve"> квалификации и опыта претендента;</w:t>
      </w:r>
    </w:p>
    <w:p w:rsidR="00433363" w:rsidRDefault="00433363" w:rsidP="00433363">
      <w:pPr>
        <w:rPr>
          <w:rFonts w:ascii="Arial" w:hAnsi="Arial" w:cs="Arial"/>
          <w:sz w:val="30"/>
          <w:szCs w:val="30"/>
        </w:rPr>
      </w:pPr>
      <w:r>
        <w:rPr>
          <w:rFonts w:eastAsia="Arial Unicode MS"/>
          <w:kern w:val="2"/>
        </w:rPr>
        <w:t xml:space="preserve">             - </w:t>
      </w:r>
      <w:r w:rsidRPr="00A94995">
        <w:rPr>
          <w:rFonts w:eastAsia="Arial Unicode MS"/>
          <w:kern w:val="2"/>
        </w:rPr>
        <w:t>оценка результатов собеседования, в случае его проведения</w:t>
      </w:r>
      <w:r>
        <w:rPr>
          <w:rFonts w:eastAsia="Arial Unicode MS"/>
          <w:kern w:val="2"/>
        </w:rPr>
        <w:t>.</w:t>
      </w:r>
      <w:r w:rsidRPr="00D61F81">
        <w:rPr>
          <w:rFonts w:ascii="Arial" w:hAnsi="Arial" w:cs="Arial"/>
          <w:sz w:val="30"/>
          <w:szCs w:val="30"/>
        </w:rPr>
        <w:t xml:space="preserve"> </w:t>
      </w:r>
    </w:p>
    <w:p w:rsidR="00433363" w:rsidRDefault="00433363" w:rsidP="00433363">
      <w:pPr>
        <w:ind w:left="709" w:hanging="283"/>
        <w:jc w:val="both"/>
      </w:pPr>
      <w:r>
        <w:t>23</w:t>
      </w:r>
      <w:r w:rsidRPr="00D61F81">
        <w:t>.</w:t>
      </w:r>
      <w:r w:rsidRPr="00116E58">
        <w:t xml:space="preserve"> </w:t>
      </w:r>
      <w:r w:rsidRPr="00D61F81">
        <w:t>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не учитывается, о чем должн</w:t>
      </w:r>
      <w:r>
        <w:t>а</w:t>
      </w:r>
      <w:r w:rsidRPr="00D61F81">
        <w:t xml:space="preserve"> быть </w:t>
      </w:r>
      <w:r>
        <w:t xml:space="preserve">сделана </w:t>
      </w:r>
      <w:r w:rsidRPr="00D61F81">
        <w:t>запи</w:t>
      </w:r>
      <w:r>
        <w:t>сь</w:t>
      </w:r>
      <w:r w:rsidRPr="00D61F81">
        <w:t xml:space="preserve"> в протоколе конкурсной</w:t>
      </w:r>
      <w:r w:rsidRPr="00116E58">
        <w:t xml:space="preserve"> </w:t>
      </w:r>
      <w:r w:rsidRPr="00D61F81">
        <w:t>комиссии.</w:t>
      </w:r>
    </w:p>
    <w:p w:rsidR="00433363" w:rsidRPr="00AA75A8" w:rsidRDefault="00433363" w:rsidP="00433363">
      <w:pPr>
        <w:ind w:left="709" w:hanging="283"/>
        <w:jc w:val="both"/>
        <w:rPr>
          <w:rFonts w:eastAsia="Arial Unicode MS"/>
          <w:kern w:val="2"/>
        </w:rPr>
      </w:pPr>
      <w:r>
        <w:t xml:space="preserve">24. </w:t>
      </w:r>
      <w:r w:rsidRPr="00AA75A8">
        <w:t>Выявление п</w:t>
      </w:r>
      <w:r w:rsidRPr="00AA75A8">
        <w:rPr>
          <w:rFonts w:eastAsia="Arial Unicode MS"/>
          <w:kern w:val="2"/>
        </w:rPr>
        <w:t>редоставления претендентом недостоверных сведений по критериям рейтинговой оценки в ходе конкурса является основанием для снятия претендента с конкурса.</w:t>
      </w:r>
    </w:p>
    <w:p w:rsidR="00433363" w:rsidRPr="0094669C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25. </w:t>
      </w:r>
      <w:r w:rsidRPr="0094669C">
        <w:rPr>
          <w:rFonts w:eastAsia="Arial Unicode MS"/>
          <w:kern w:val="2"/>
        </w:rPr>
        <w:t xml:space="preserve">Победителем конкурса считается претендент, занявший первое место в рейтинге (далее </w:t>
      </w:r>
      <w:r w:rsidRPr="0094669C">
        <w:rPr>
          <w:rFonts w:ascii="Arial" w:hAnsi="Arial" w:cs="Arial"/>
          <w:color w:val="252525"/>
          <w:sz w:val="21"/>
          <w:szCs w:val="21"/>
          <w:shd w:val="clear" w:color="auto" w:fill="FFFFFF"/>
        </w:rPr>
        <w:t>—</w:t>
      </w:r>
      <w:r w:rsidRPr="0094669C">
        <w:rPr>
          <w:rFonts w:eastAsia="Arial Unicode MS"/>
          <w:kern w:val="2"/>
        </w:rPr>
        <w:t xml:space="preserve"> победитель). Решение конкурсной комиссии должно включать указание на претендента, занявшего второе место в рейтинге. При равенстве сумм балльной оценки рейтинга победителей конкурса в необходимых случаях проводятся дополнительные туры для всех претендентов, набравших максимальный рейтинг.</w:t>
      </w:r>
    </w:p>
    <w:p w:rsidR="00433363" w:rsidRPr="00116E58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26. </w:t>
      </w:r>
      <w:r w:rsidRPr="00116E58">
        <w:rPr>
          <w:rFonts w:eastAsia="Arial Unicode MS"/>
          <w:kern w:val="2"/>
        </w:rPr>
        <w:t xml:space="preserve">Итоги работы </w:t>
      </w:r>
      <w:r>
        <w:rPr>
          <w:rFonts w:eastAsia="Arial Unicode MS"/>
          <w:kern w:val="2"/>
        </w:rPr>
        <w:t xml:space="preserve">конкурсной </w:t>
      </w:r>
      <w:r w:rsidRPr="00116E58">
        <w:rPr>
          <w:rFonts w:eastAsia="Arial Unicode MS"/>
          <w:kern w:val="2"/>
        </w:rPr>
        <w:t>комиссии отражаются в протоколах</w:t>
      </w:r>
      <w:r>
        <w:rPr>
          <w:rFonts w:eastAsia="Arial Unicode MS"/>
          <w:kern w:val="2"/>
        </w:rPr>
        <w:t>, которые оформляет секретарь комиссии,</w:t>
      </w:r>
      <w:r w:rsidRPr="00116E58">
        <w:rPr>
          <w:rFonts w:eastAsia="Arial Unicode MS"/>
          <w:kern w:val="2"/>
        </w:rPr>
        <w:t xml:space="preserve"> и </w:t>
      </w:r>
      <w:r>
        <w:rPr>
          <w:rFonts w:eastAsia="Arial Unicode MS"/>
          <w:kern w:val="2"/>
        </w:rPr>
        <w:t>подписываются членами конкурсной комиссии</w:t>
      </w:r>
      <w:r w:rsidRPr="00116E58">
        <w:rPr>
          <w:rFonts w:eastAsia="Arial Unicode MS"/>
          <w:kern w:val="2"/>
        </w:rPr>
        <w:t xml:space="preserve">. </w:t>
      </w:r>
      <w:r>
        <w:rPr>
          <w:rFonts w:eastAsia="Arial Unicode MS"/>
          <w:kern w:val="2"/>
        </w:rPr>
        <w:t xml:space="preserve">Расчеты рейтингов </w:t>
      </w:r>
      <w:r w:rsidRPr="00116E58">
        <w:rPr>
          <w:rFonts w:eastAsia="Arial Unicode MS"/>
          <w:kern w:val="2"/>
        </w:rPr>
        <w:t xml:space="preserve">приобщаются к протоколу заседания конкурсной комиссии в запечатанном конверте, скреплённом подписью председателя </w:t>
      </w:r>
      <w:r>
        <w:rPr>
          <w:rFonts w:eastAsia="Arial Unicode MS"/>
          <w:kern w:val="2"/>
        </w:rPr>
        <w:t xml:space="preserve">конкурсной комиссии и секретаря </w:t>
      </w:r>
      <w:r w:rsidRPr="00116E58">
        <w:rPr>
          <w:rFonts w:eastAsia="Arial Unicode MS"/>
          <w:kern w:val="2"/>
        </w:rPr>
        <w:t xml:space="preserve">комиссии. Конверт хранится в документах Учёного совета в течение </w:t>
      </w:r>
      <w:r>
        <w:rPr>
          <w:rFonts w:eastAsia="Arial Unicode MS"/>
          <w:kern w:val="2"/>
        </w:rPr>
        <w:t>одного</w:t>
      </w:r>
      <w:r w:rsidRPr="00116E58">
        <w:rPr>
          <w:rFonts w:eastAsia="Arial Unicode MS"/>
          <w:kern w:val="2"/>
        </w:rPr>
        <w:t xml:space="preserve"> года.</w:t>
      </w:r>
      <w:r>
        <w:rPr>
          <w:rFonts w:eastAsia="Arial Unicode MS"/>
          <w:kern w:val="2"/>
        </w:rPr>
        <w:t xml:space="preserve"> </w:t>
      </w:r>
    </w:p>
    <w:p w:rsidR="00433363" w:rsidRPr="00F47EAC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27. </w:t>
      </w:r>
      <w:r w:rsidRPr="00F47EAC">
        <w:rPr>
          <w:rFonts w:eastAsia="Arial Unicode MS"/>
          <w:kern w:val="2"/>
        </w:rPr>
        <w:t xml:space="preserve">С победителем </w:t>
      </w:r>
      <w:r>
        <w:rPr>
          <w:rFonts w:eastAsia="Arial Unicode MS"/>
          <w:kern w:val="2"/>
        </w:rPr>
        <w:t xml:space="preserve">в 10-дневный срок </w:t>
      </w:r>
      <w:r w:rsidRPr="00F47EAC">
        <w:rPr>
          <w:rFonts w:eastAsia="Arial Unicode MS"/>
          <w:kern w:val="2"/>
        </w:rPr>
        <w:t>заключается трудовой договор в соответствии с трудовым законодательством.</w:t>
      </w:r>
    </w:p>
    <w:p w:rsidR="00433363" w:rsidRPr="00F47EAC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28. </w:t>
      </w:r>
      <w:r w:rsidRPr="00F47EAC">
        <w:rPr>
          <w:rFonts w:eastAsia="Arial Unicode MS"/>
          <w:kern w:val="2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</w:t>
      </w:r>
      <w:r>
        <w:rPr>
          <w:rFonts w:eastAsia="Arial Unicode MS"/>
          <w:kern w:val="2"/>
        </w:rPr>
        <w:t>Институт</w:t>
      </w:r>
      <w:r w:rsidRPr="00F47EAC">
        <w:rPr>
          <w:rFonts w:eastAsia="Arial Unicode MS"/>
          <w:kern w:val="2"/>
        </w:rPr>
        <w:t xml:space="preserve"> объявляет о проведении нового конкурса либо заключ</w:t>
      </w:r>
      <w:r>
        <w:rPr>
          <w:rFonts w:eastAsia="Arial Unicode MS"/>
          <w:kern w:val="2"/>
        </w:rPr>
        <w:t>ает</w:t>
      </w:r>
      <w:r w:rsidRPr="00F47EAC">
        <w:rPr>
          <w:rFonts w:eastAsia="Arial Unicode MS"/>
          <w:kern w:val="2"/>
        </w:rPr>
        <w:t xml:space="preserve"> трудовой договор с претендентом, занявшим второе место.</w:t>
      </w:r>
    </w:p>
    <w:p w:rsidR="00433363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29. </w:t>
      </w:r>
      <w:r w:rsidRPr="00F47EAC">
        <w:rPr>
          <w:rFonts w:eastAsia="Arial Unicode MS"/>
          <w:kern w:val="2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</w:t>
      </w:r>
      <w:r>
        <w:rPr>
          <w:rFonts w:eastAsia="Arial Unicode MS"/>
          <w:kern w:val="2"/>
        </w:rPr>
        <w:t>,</w:t>
      </w:r>
      <w:r w:rsidRPr="00F47EAC">
        <w:rPr>
          <w:rFonts w:eastAsia="Arial Unicode MS"/>
          <w:kern w:val="2"/>
        </w:rPr>
        <w:t xml:space="preserve"> на определенный срок не более пяти лет или на неопределенный срок.</w:t>
      </w:r>
    </w:p>
    <w:p w:rsidR="00433363" w:rsidRPr="00726DFD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30. </w:t>
      </w:r>
      <w:r w:rsidRPr="00726DFD">
        <w:rPr>
          <w:rFonts w:eastAsia="Arial Unicode MS"/>
          <w:kern w:val="2"/>
        </w:rPr>
        <w:t>Истечение срока трудового договора научного работника является основанием для проведения конкурса на замещение его должности. Научный работник, не избранный на новый срок, освобождается от занимаемой должности в соответствии с трудовым законодательством РФ.</w:t>
      </w:r>
    </w:p>
    <w:p w:rsidR="00433363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31.</w:t>
      </w:r>
      <w:r w:rsidRPr="00726DFD">
        <w:rPr>
          <w:rFonts w:eastAsia="Arial Unicode MS"/>
          <w:kern w:val="2"/>
        </w:rPr>
        <w:t xml:space="preserve"> Претендент вправе обжаловать решение конкурсной комиссии в соответствии с законодательством РФ.</w:t>
      </w:r>
    </w:p>
    <w:p w:rsidR="00433363" w:rsidRPr="00726DFD" w:rsidRDefault="00433363" w:rsidP="00433363">
      <w:pPr>
        <w:widowControl w:val="0"/>
        <w:suppressAutoHyphens/>
        <w:ind w:left="709" w:hanging="283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32. </w:t>
      </w:r>
      <w:r w:rsidRPr="00C66E84">
        <w:rPr>
          <w:rFonts w:eastAsia="Arial Unicode MS"/>
          <w:kern w:val="2"/>
        </w:rPr>
        <w:t xml:space="preserve">В течение 3 рабочих дней после принятия решения о победителе конкурса </w:t>
      </w:r>
      <w:r>
        <w:rPr>
          <w:rFonts w:eastAsia="Arial Unicode MS"/>
          <w:kern w:val="2"/>
        </w:rPr>
        <w:t>Институт</w:t>
      </w:r>
      <w:r w:rsidRPr="00C66E84">
        <w:rPr>
          <w:rFonts w:eastAsia="Arial Unicode MS"/>
          <w:kern w:val="2"/>
        </w:rPr>
        <w:t xml:space="preserve"> размещает решение о победителе в информационно-телекоммуникационной сети «Интернет» на своем официальном сайте и на портале вакансий.</w:t>
      </w:r>
    </w:p>
    <w:p w:rsidR="00433363" w:rsidRDefault="00433363" w:rsidP="00433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363" w:rsidRDefault="00433363" w:rsidP="00433363">
      <w:pPr>
        <w:shd w:val="clear" w:color="auto" w:fill="FFFFFF"/>
        <w:ind w:left="354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433363" w:rsidRDefault="00433363" w:rsidP="00433363">
      <w:pPr>
        <w:shd w:val="clear" w:color="auto" w:fill="FFFFFF"/>
        <w:ind w:left="3540" w:firstLine="708"/>
        <w:jc w:val="both"/>
        <w:rPr>
          <w:color w:val="000000"/>
          <w:spacing w:val="-2"/>
          <w:sz w:val="28"/>
          <w:szCs w:val="28"/>
        </w:rPr>
      </w:pPr>
    </w:p>
    <w:p w:rsidR="00433363" w:rsidRDefault="00433363" w:rsidP="00433363">
      <w:pPr>
        <w:shd w:val="clear" w:color="auto" w:fill="FFFFFF"/>
        <w:ind w:left="3540" w:firstLine="708"/>
        <w:jc w:val="both"/>
        <w:rPr>
          <w:color w:val="000000"/>
          <w:spacing w:val="-2"/>
          <w:sz w:val="28"/>
          <w:szCs w:val="28"/>
        </w:rPr>
      </w:pPr>
    </w:p>
    <w:p w:rsidR="00433363" w:rsidRDefault="00433363" w:rsidP="00433363">
      <w:pPr>
        <w:shd w:val="clear" w:color="auto" w:fill="FFFFFF"/>
        <w:ind w:left="3540" w:firstLine="70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</w:t>
      </w:r>
      <w:r w:rsidRPr="00F918B3">
        <w:rPr>
          <w:color w:val="000000"/>
          <w:spacing w:val="-2"/>
          <w:sz w:val="28"/>
          <w:szCs w:val="28"/>
        </w:rPr>
        <w:t xml:space="preserve">Приложение </w:t>
      </w:r>
      <w:r>
        <w:rPr>
          <w:color w:val="000000"/>
          <w:spacing w:val="-2"/>
          <w:sz w:val="28"/>
          <w:szCs w:val="28"/>
        </w:rPr>
        <w:t>№2</w:t>
      </w:r>
    </w:p>
    <w:p w:rsidR="00433363" w:rsidRPr="00F918B3" w:rsidRDefault="00433363" w:rsidP="00433363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к п</w:t>
      </w:r>
      <w:r w:rsidRPr="00F918B3">
        <w:rPr>
          <w:color w:val="000000"/>
          <w:spacing w:val="-2"/>
          <w:sz w:val="28"/>
          <w:szCs w:val="28"/>
        </w:rPr>
        <w:t>риказу</w:t>
      </w:r>
      <w:r>
        <w:rPr>
          <w:color w:val="000000"/>
          <w:spacing w:val="-2"/>
          <w:sz w:val="28"/>
          <w:szCs w:val="28"/>
        </w:rPr>
        <w:t xml:space="preserve"> № 16/1 от 22 декабря 2015г.</w:t>
      </w:r>
    </w:p>
    <w:p w:rsidR="00433363" w:rsidRPr="00F918B3" w:rsidRDefault="00433363" w:rsidP="00433363">
      <w:pPr>
        <w:shd w:val="clear" w:color="auto" w:fill="FFFFFF"/>
        <w:spacing w:before="408"/>
        <w:ind w:left="284" w:firstLine="720"/>
        <w:jc w:val="center"/>
        <w:rPr>
          <w:sz w:val="28"/>
          <w:szCs w:val="28"/>
        </w:rPr>
      </w:pPr>
      <w:r w:rsidRPr="00F918B3">
        <w:rPr>
          <w:b/>
          <w:bCs/>
          <w:sz w:val="28"/>
          <w:szCs w:val="28"/>
        </w:rPr>
        <w:t>Квалификационные характеристики</w:t>
      </w:r>
      <w:r w:rsidRPr="00F918B3">
        <w:rPr>
          <w:b/>
          <w:bCs/>
          <w:sz w:val="28"/>
          <w:szCs w:val="28"/>
        </w:rPr>
        <w:br/>
        <w:t xml:space="preserve">по должностям научных работников </w:t>
      </w:r>
      <w:r>
        <w:rPr>
          <w:b/>
          <w:bCs/>
          <w:sz w:val="28"/>
          <w:szCs w:val="28"/>
        </w:rPr>
        <w:t>ИЗК СОРАН</w:t>
      </w:r>
    </w:p>
    <w:p w:rsidR="00433363" w:rsidRDefault="00433363" w:rsidP="00433363">
      <w:pPr>
        <w:pStyle w:val="ConsPlusNormal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r w:rsidRPr="000C142C">
        <w:rPr>
          <w:rFonts w:ascii="Times New Roman" w:hAnsi="Times New Roman" w:cs="Times New Roman"/>
          <w:b/>
          <w:cap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НАУЧНОЙ РАБОТЕ</w:t>
      </w:r>
    </w:p>
    <w:p w:rsidR="00433363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433363" w:rsidRPr="0056473F" w:rsidRDefault="00433363" w:rsidP="00433363">
      <w:pPr>
        <w:ind w:firstLine="360"/>
        <w:jc w:val="both"/>
      </w:pPr>
      <w:r w:rsidRPr="0056473F">
        <w:t xml:space="preserve">Осуществляет руководство отдельным направлением деятельности </w:t>
      </w:r>
      <w:r>
        <w:t>института</w:t>
      </w:r>
      <w:r w:rsidRPr="0056473F">
        <w:t xml:space="preserve">. Определяет цели и стратегию развития </w:t>
      </w:r>
      <w:r>
        <w:t>института</w:t>
      </w:r>
      <w:r w:rsidRPr="0056473F">
        <w:t xml:space="preserve"> по курируемым направлениям деятельности, руководит организационно-хозяйственной и финансово-экономической деятельностью. Организует работу и взаимодействие структурных подразделений </w:t>
      </w:r>
      <w:r>
        <w:t>института</w:t>
      </w:r>
      <w:r w:rsidRPr="0056473F">
        <w:t xml:space="preserve">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</w:t>
      </w:r>
      <w:r w:rsidRPr="00017FEA">
        <w:t>высшего профессионального и дополнительного профессионального образования</w:t>
      </w:r>
      <w:r w:rsidRPr="0056473F">
        <w:t xml:space="preserve">, использования новейших техники и технологий, отечественного и зарубежного опыта,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использования материальных и технических ресурсов. Обеспечивает выполнение </w:t>
      </w:r>
      <w:r>
        <w:t>институтом</w:t>
      </w:r>
      <w:r w:rsidRPr="0056473F">
        <w:t xml:space="preserve"> обязательств перед федеральным (региональным) бюджетом, государственными внебюджетными фондами, кредиторами. Обеспечивает меры по созданию благоприятных и безопасных условий труда, соблюдению требований правил по охране труда и пожарной безопасности. Обеспечивает сочетание по курируемым направлениям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работы. Обеспечивает выполнение структурными подразделениями </w:t>
      </w:r>
      <w:r>
        <w:t>института</w:t>
      </w:r>
      <w:r w:rsidRPr="0056473F">
        <w:t xml:space="preserve">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работников. Решает вопросы финансовой, экономической, производственно-хозяйственной и иной деятельности </w:t>
      </w:r>
      <w:r>
        <w:t>института</w:t>
      </w:r>
      <w:r w:rsidRPr="0056473F">
        <w:t xml:space="preserve"> в пределах предоставленных ему полномочий. Участвует в формировании структуры и штатного расписания </w:t>
      </w:r>
      <w:r>
        <w:t>института</w:t>
      </w:r>
      <w:r w:rsidRPr="0056473F">
        <w:t>.</w:t>
      </w:r>
    </w:p>
    <w:p w:rsidR="00433363" w:rsidRDefault="00433363" w:rsidP="00433363">
      <w:pPr>
        <w:pStyle w:val="ae"/>
        <w:rPr>
          <w:b/>
        </w:rPr>
      </w:pPr>
      <w:r w:rsidRPr="0073246B">
        <w:rPr>
          <w:b/>
        </w:rPr>
        <w:t>Должен знать:</w:t>
      </w:r>
    </w:p>
    <w:p w:rsidR="00433363" w:rsidRDefault="00433363" w:rsidP="00433363">
      <w:pPr>
        <w:jc w:val="both"/>
      </w:pPr>
      <w:r w:rsidRPr="0056473F">
        <w:t xml:space="preserve">законы и иные нормативные правовые акты Российской Федерации, регламентирующие </w:t>
      </w:r>
      <w:r>
        <w:t xml:space="preserve">научную деятельность; </w:t>
      </w:r>
    </w:p>
    <w:p w:rsidR="00433363" w:rsidRDefault="00433363" w:rsidP="00433363">
      <w:pPr>
        <w:jc w:val="both"/>
      </w:pPr>
      <w:r>
        <w:t>нормативные документы Правительства РФ, Президиума РАН и Института по вопросам организации научной деятельности;</w:t>
      </w:r>
    </w:p>
    <w:p w:rsidR="00433363" w:rsidRPr="00950BF4" w:rsidRDefault="00433363" w:rsidP="00433363">
      <w:pPr>
        <w:jc w:val="both"/>
      </w:pPr>
      <w:r w:rsidRPr="0056473F">
        <w:t>приоритетные направления развития научной деятельности в Российской Федерации</w:t>
      </w:r>
      <w:r>
        <w:t xml:space="preserve">, </w:t>
      </w:r>
      <w:r w:rsidRPr="00950BF4">
        <w:t>достижения отечественной и зарубежной науки в области деятельности Института;</w:t>
      </w:r>
    </w:p>
    <w:p w:rsidR="00433363" w:rsidRDefault="00433363" w:rsidP="00433363">
      <w:pPr>
        <w:jc w:val="both"/>
      </w:pPr>
      <w:r>
        <w:t xml:space="preserve">научные проблемы и направления развития исследований, отечественные и зарубежные достижения в соответствующей области науки; </w:t>
      </w:r>
    </w:p>
    <w:p w:rsidR="00433363" w:rsidRDefault="00433363" w:rsidP="00433363">
      <w:pPr>
        <w:jc w:val="both"/>
      </w:pPr>
      <w:r>
        <w:t>современные методы и средства организации и проведения научных исследований и разработок;</w:t>
      </w:r>
    </w:p>
    <w:p w:rsidR="00433363" w:rsidRDefault="00433363" w:rsidP="00433363">
      <w:pPr>
        <w:pStyle w:val="ae"/>
        <w:jc w:val="both"/>
      </w:pPr>
      <w:r w:rsidRPr="0056473F">
        <w:t xml:space="preserve">научную, производственно-хозяйственную и финансово-экономическую деятельность </w:t>
      </w:r>
      <w:r>
        <w:t>института</w:t>
      </w:r>
      <w:r w:rsidRPr="0056473F">
        <w:t>;</w:t>
      </w:r>
    </w:p>
    <w:p w:rsidR="00433363" w:rsidRPr="00950BF4" w:rsidRDefault="00433363" w:rsidP="00433363">
      <w:pPr>
        <w:jc w:val="both"/>
      </w:pPr>
      <w:r w:rsidRPr="00950BF4">
        <w:t>постановления, распоряжения, приказы и другие руководящие материалы вышестоящих органов, касающиеся деятельности Института;</w:t>
      </w:r>
    </w:p>
    <w:p w:rsidR="00433363" w:rsidRPr="00950BF4" w:rsidRDefault="00433363" w:rsidP="00433363">
      <w:pPr>
        <w:jc w:val="both"/>
      </w:pPr>
      <w:r w:rsidRPr="00950BF4">
        <w:t>научные методы проведения исследовательских работ, технических разработок и их экспериментальной проверки;</w:t>
      </w:r>
    </w:p>
    <w:p w:rsidR="00433363" w:rsidRPr="00950BF4" w:rsidRDefault="00433363" w:rsidP="00433363">
      <w:pPr>
        <w:jc w:val="both"/>
      </w:pPr>
      <w:r w:rsidRPr="00950BF4">
        <w:lastRenderedPageBreak/>
        <w:t>результаты исследований и разработок по смежным проблемам, осуществляемым другими учреждениями;</w:t>
      </w:r>
    </w:p>
    <w:p w:rsidR="00433363" w:rsidRPr="00950BF4" w:rsidRDefault="00433363" w:rsidP="00433363">
      <w:pPr>
        <w:jc w:val="both"/>
      </w:pPr>
      <w:r w:rsidRPr="00950BF4">
        <w:t>методы планирования и финансирования научных исследований и разработок;</w:t>
      </w:r>
    </w:p>
    <w:p w:rsidR="00433363" w:rsidRPr="00950BF4" w:rsidRDefault="00433363" w:rsidP="00433363">
      <w:pPr>
        <w:jc w:val="both"/>
      </w:pPr>
      <w:r w:rsidRPr="00950BF4">
        <w:t>действующие системы оплаты труда и формы материального стимулирования;</w:t>
      </w:r>
    </w:p>
    <w:p w:rsidR="00433363" w:rsidRPr="00950BF4" w:rsidRDefault="00433363" w:rsidP="00433363">
      <w:pPr>
        <w:jc w:val="both"/>
      </w:pPr>
      <w:r w:rsidRPr="00950BF4">
        <w:t>порядок заключения и исполнения договоров и контрактов;</w:t>
      </w:r>
    </w:p>
    <w:p w:rsidR="00433363" w:rsidRPr="00950BF4" w:rsidRDefault="00433363" w:rsidP="00433363">
      <w:pPr>
        <w:jc w:val="both"/>
      </w:pPr>
      <w:r w:rsidRPr="00950BF4">
        <w:t>экономику, организацию труда, производства и управления;</w:t>
      </w:r>
    </w:p>
    <w:p w:rsidR="00433363" w:rsidRDefault="00433363" w:rsidP="00433363">
      <w:pPr>
        <w:jc w:val="both"/>
      </w:pPr>
      <w:r w:rsidRPr="00950BF4">
        <w:t>действующее законодательство;</w:t>
      </w:r>
    </w:p>
    <w:p w:rsidR="00433363" w:rsidRPr="00950BF4" w:rsidRDefault="00433363" w:rsidP="00433363">
      <w:pPr>
        <w:jc w:val="both"/>
      </w:pPr>
      <w:r w:rsidRPr="00950BF4">
        <w:t xml:space="preserve">правила и нормы охраны труда, </w:t>
      </w:r>
      <w:hyperlink r:id="rId8" w:tooltip="Техника безопасности" w:history="1">
        <w:r w:rsidRPr="00950BF4">
          <w:t>техники безопасности</w:t>
        </w:r>
      </w:hyperlink>
      <w:r w:rsidRPr="00950BF4">
        <w:t>, производственной санитарии и противопожарной защиты.</w:t>
      </w:r>
    </w:p>
    <w:p w:rsidR="00433363" w:rsidRDefault="00433363" w:rsidP="00433363">
      <w:pPr>
        <w:ind w:firstLine="720"/>
        <w:jc w:val="both"/>
      </w:pPr>
      <w:r w:rsidRPr="0073246B">
        <w:rPr>
          <w:b/>
        </w:rPr>
        <w:t>Требования к квалификации.</w:t>
      </w:r>
      <w:r w:rsidRPr="0056473F">
        <w:t xml:space="preserve"> </w:t>
      </w:r>
      <w:r>
        <w:t>Ученая степень доктора или кандидата наук и научный стаж не менее 5 лет.</w:t>
      </w:r>
    </w:p>
    <w:p w:rsidR="00433363" w:rsidRDefault="00433363" w:rsidP="00433363">
      <w:pPr>
        <w:ind w:firstLine="720"/>
        <w:jc w:val="both"/>
      </w:pPr>
      <w:r>
        <w:t>Наличие за последние 5 лет: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>опыта научно-организационной работы;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>участия в российских и зарубежных конференциях в качестве докладчика;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>
        <w:t>Минобрнауки</w:t>
      </w:r>
      <w:proofErr w:type="spellEnd"/>
      <w:r>
        <w:t xml:space="preserve"> России и т.п. (или участие в выполнении не менее чем двух таких исследований);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 xml:space="preserve">подготовленных докторов или кандидатов </w:t>
      </w:r>
      <w:proofErr w:type="gramStart"/>
      <w:r>
        <w:t>наук</w:t>
      </w:r>
      <w:proofErr w:type="gramEnd"/>
      <w:r>
        <w:t xml:space="preserve"> или участие в обучении аспирантов и студентов.</w:t>
      </w:r>
    </w:p>
    <w:p w:rsidR="00433363" w:rsidRDefault="00433363" w:rsidP="00433363">
      <w:pPr>
        <w:jc w:val="center"/>
        <w:rPr>
          <w:b/>
          <w:bCs/>
        </w:rPr>
      </w:pPr>
    </w:p>
    <w:p w:rsidR="00433363" w:rsidRDefault="00433363" w:rsidP="00433363">
      <w:pPr>
        <w:jc w:val="center"/>
        <w:rPr>
          <w:b/>
          <w:bCs/>
        </w:rPr>
      </w:pPr>
    </w:p>
    <w:p w:rsidR="00433363" w:rsidRDefault="00433363" w:rsidP="00433363">
      <w:pPr>
        <w:jc w:val="center"/>
      </w:pPr>
      <w:r>
        <w:rPr>
          <w:b/>
          <w:bCs/>
        </w:rPr>
        <w:t xml:space="preserve">ЗАВЕДУЮЩИЙ </w:t>
      </w:r>
      <w:r>
        <w:rPr>
          <w:b/>
          <w:bCs/>
        </w:rPr>
        <w:br/>
        <w:t xml:space="preserve">НАУЧНОЙ ЛАБОРАТОРИЕЙ </w:t>
      </w:r>
      <w:r>
        <w:rPr>
          <w:b/>
          <w:bCs/>
        </w:rPr>
        <w:br/>
      </w:r>
    </w:p>
    <w:p w:rsidR="00433363" w:rsidRDefault="00433363" w:rsidP="00433363">
      <w:pPr>
        <w:jc w:val="both"/>
      </w:pPr>
      <w:r>
        <w:rPr>
          <w:b/>
          <w:bCs/>
        </w:rPr>
        <w:t>Должностные обязанности</w:t>
      </w:r>
    </w:p>
    <w:p w:rsidR="00433363" w:rsidRDefault="00433363" w:rsidP="00433363">
      <w:pPr>
        <w:ind w:firstLine="720"/>
        <w:jc w:val="both"/>
      </w:pPr>
      <w:r>
        <w:t>Организует и осуществляет общее руководство выполнением плановых научно-исследовательских и других работ.</w:t>
      </w:r>
    </w:p>
    <w:p w:rsidR="00433363" w:rsidRDefault="00433363" w:rsidP="00433363">
      <w:pPr>
        <w:ind w:firstLine="720"/>
        <w:jc w:val="both"/>
      </w:pPr>
      <w: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433363" w:rsidRDefault="00433363" w:rsidP="00433363">
      <w:pPr>
        <w:ind w:firstLine="720"/>
        <w:jc w:val="both"/>
      </w:pPr>
      <w:r>
        <w:t>Разрабатывает предложения к планам учреждения по тематике подразделения и планы работ подразделения.</w:t>
      </w:r>
    </w:p>
    <w:p w:rsidR="00433363" w:rsidRDefault="00433363" w:rsidP="00433363">
      <w:pPr>
        <w:ind w:firstLine="720"/>
        <w:jc w:val="both"/>
      </w:pPr>
      <w: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433363" w:rsidRDefault="00433363" w:rsidP="00433363">
      <w:pPr>
        <w:ind w:firstLine="720"/>
        <w:jc w:val="both"/>
      </w:pPr>
      <w:r>
        <w:t>Контролирует выполнение заданий специалистами подразделения и соисполнителями.</w:t>
      </w:r>
    </w:p>
    <w:p w:rsidR="00433363" w:rsidRDefault="00433363" w:rsidP="00433363">
      <w:pPr>
        <w:ind w:firstLine="720"/>
        <w:jc w:val="both"/>
      </w:pPr>
      <w: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433363" w:rsidRDefault="00433363" w:rsidP="00433363">
      <w:pPr>
        <w:ind w:firstLine="720"/>
        <w:jc w:val="both"/>
      </w:pPr>
      <w:r>
        <w:t>Определяет потребность подразделения в оборудовании, материалах и других ресурсах, принимает меры по обеспечению подразделения этими ресурсами, их рациональному использованию.</w:t>
      </w:r>
    </w:p>
    <w:p w:rsidR="00433363" w:rsidRDefault="00433363" w:rsidP="00433363">
      <w:pPr>
        <w:ind w:firstLine="720"/>
        <w:jc w:val="both"/>
      </w:pPr>
      <w:r>
        <w:t xml:space="preserve">Обеспечивает рациональную расстановку работников, принимает меры по повышению их квалификации и творческой активности. </w:t>
      </w:r>
      <w:r>
        <w:rPr>
          <w:iCs/>
        </w:rPr>
        <w:t xml:space="preserve">Отвечает за соблюдение </w:t>
      </w:r>
      <w:r>
        <w:t>трудовой дисциплины, правил и норм охраны труда и техники безопасности.</w:t>
      </w:r>
    </w:p>
    <w:p w:rsidR="00433363" w:rsidRDefault="00433363" w:rsidP="00433363">
      <w:pPr>
        <w:ind w:firstLine="720"/>
        <w:jc w:val="both"/>
      </w:pPr>
      <w: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433363" w:rsidRDefault="00433363" w:rsidP="00433363">
      <w:pPr>
        <w:ind w:firstLine="720"/>
        <w:jc w:val="both"/>
      </w:pPr>
      <w: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Должен знать:</w:t>
      </w:r>
      <w:r>
        <w:t xml:space="preserve"> научные проблемы и направления развития соответствующей области науки;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Требования к квалификации</w:t>
      </w:r>
    </w:p>
    <w:p w:rsidR="00433363" w:rsidRDefault="00433363" w:rsidP="00433363">
      <w:pPr>
        <w:ind w:firstLine="720"/>
        <w:jc w:val="both"/>
      </w:pPr>
      <w:r>
        <w:t>Ученая степень доктора или кандидата наук и научный стаж не менее 5 лет.</w:t>
      </w:r>
    </w:p>
    <w:p w:rsidR="00433363" w:rsidRDefault="00433363" w:rsidP="00433363">
      <w:pPr>
        <w:ind w:firstLine="720"/>
        <w:jc w:val="both"/>
      </w:pPr>
      <w:r>
        <w:t>Наличие за последние 5 лет: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>опыта научно-организационной работы;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>участия в российских и зарубежных конференциях в качестве докладчика;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>
        <w:t>Минобрнауки</w:t>
      </w:r>
      <w:proofErr w:type="spellEnd"/>
      <w:r>
        <w:t xml:space="preserve"> России и т.п. (или участие в выполнении не менее чем двух таких исследований);</w:t>
      </w:r>
    </w:p>
    <w:p w:rsidR="00433363" w:rsidRDefault="00433363" w:rsidP="00433363">
      <w:pPr>
        <w:numPr>
          <w:ilvl w:val="0"/>
          <w:numId w:val="20"/>
        </w:numPr>
        <w:jc w:val="both"/>
      </w:pPr>
      <w:r>
        <w:t xml:space="preserve">подготовленных докторов или кандидатов </w:t>
      </w:r>
      <w:proofErr w:type="gramStart"/>
      <w:r>
        <w:t>наук</w:t>
      </w:r>
      <w:proofErr w:type="gramEnd"/>
      <w:r>
        <w:t xml:space="preserve"> или участие в обучении аспирантов и студентов.</w:t>
      </w:r>
    </w:p>
    <w:p w:rsidR="00433363" w:rsidRDefault="00433363" w:rsidP="00433363">
      <w:pPr>
        <w:spacing w:before="100" w:beforeAutospacing="1"/>
        <w:jc w:val="center"/>
      </w:pPr>
      <w:r>
        <w:rPr>
          <w:b/>
          <w:bCs/>
        </w:rPr>
        <w:t>ГЛАВНЫЙ НАУЧНЫЙ СОТРУДНИК</w:t>
      </w:r>
    </w:p>
    <w:p w:rsidR="00433363" w:rsidRDefault="00433363" w:rsidP="00433363">
      <w:pPr>
        <w:spacing w:before="100" w:beforeAutospacing="1"/>
      </w:pPr>
      <w:r>
        <w:rPr>
          <w:b/>
          <w:bCs/>
        </w:rPr>
        <w:t>Должностные обязанности.</w:t>
      </w:r>
    </w:p>
    <w:p w:rsidR="00433363" w:rsidRDefault="00433363" w:rsidP="00433363">
      <w:pPr>
        <w:spacing w:before="100" w:beforeAutospacing="1"/>
        <w:ind w:firstLine="720"/>
        <w:jc w:val="both"/>
      </w:pPr>
      <w: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433363" w:rsidRDefault="00433363" w:rsidP="00433363">
      <w:pPr>
        <w:ind w:firstLine="720"/>
        <w:jc w:val="both"/>
      </w:pPr>
      <w: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433363" w:rsidRDefault="00433363" w:rsidP="00433363">
      <w:pPr>
        <w:numPr>
          <w:ilvl w:val="0"/>
          <w:numId w:val="14"/>
        </w:numPr>
        <w:jc w:val="both"/>
      </w:pPr>
      <w: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433363" w:rsidRDefault="00433363" w:rsidP="00433363">
      <w:pPr>
        <w:numPr>
          <w:ilvl w:val="0"/>
          <w:numId w:val="14"/>
        </w:numPr>
        <w:jc w:val="both"/>
      </w:pPr>
      <w:r>
        <w:t>координирует деятельность соисполнителей работ в руководимых им направлениях;</w:t>
      </w:r>
    </w:p>
    <w:p w:rsidR="00433363" w:rsidRDefault="00433363" w:rsidP="00433363">
      <w:pPr>
        <w:numPr>
          <w:ilvl w:val="0"/>
          <w:numId w:val="14"/>
        </w:numPr>
        <w:jc w:val="both"/>
      </w:pPr>
      <w:r>
        <w:t>анализирует и обобщает полученные результаты и данные мировой и отечественной науки в соответствующей области;</w:t>
      </w:r>
    </w:p>
    <w:p w:rsidR="00433363" w:rsidRDefault="00433363" w:rsidP="00433363">
      <w:pPr>
        <w:numPr>
          <w:ilvl w:val="0"/>
          <w:numId w:val="14"/>
        </w:numPr>
        <w:jc w:val="both"/>
      </w:pPr>
      <w:r>
        <w:t>проводит научную экспертизу проектов исследований и результатов законченных исследований и разработок;</w:t>
      </w:r>
    </w:p>
    <w:p w:rsidR="00433363" w:rsidRDefault="00433363" w:rsidP="00433363">
      <w:pPr>
        <w:numPr>
          <w:ilvl w:val="0"/>
          <w:numId w:val="14"/>
        </w:numPr>
        <w:jc w:val="both"/>
      </w:pPr>
      <w: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433363" w:rsidRDefault="00433363" w:rsidP="00433363">
      <w:pPr>
        <w:numPr>
          <w:ilvl w:val="0"/>
          <w:numId w:val="14"/>
        </w:numPr>
        <w:jc w:val="both"/>
      </w:pPr>
      <w:r>
        <w:t>участвует в работе ученых, квалификационных, научных советов, редакционных коллегий научных журналов.</w:t>
      </w:r>
    </w:p>
    <w:p w:rsidR="00433363" w:rsidRDefault="00433363" w:rsidP="00433363">
      <w:pPr>
        <w:ind w:firstLine="357"/>
        <w:jc w:val="both"/>
      </w:pPr>
      <w: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433363" w:rsidRDefault="00433363" w:rsidP="00433363">
      <w:pPr>
        <w:spacing w:before="100" w:beforeAutospacing="1" w:after="300"/>
        <w:jc w:val="both"/>
      </w:pPr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433363" w:rsidRDefault="00433363" w:rsidP="00433363">
      <w:pPr>
        <w:jc w:val="both"/>
        <w:rPr>
          <w:b/>
          <w:bCs/>
        </w:rPr>
      </w:pPr>
      <w:r>
        <w:rPr>
          <w:b/>
          <w:bCs/>
        </w:rPr>
        <w:lastRenderedPageBreak/>
        <w:t>Требования к квалификации</w:t>
      </w:r>
    </w:p>
    <w:p w:rsidR="00433363" w:rsidRDefault="00433363" w:rsidP="00433363">
      <w:pPr>
        <w:jc w:val="both"/>
      </w:pPr>
      <w:r>
        <w:t>Ученая степень доктора наук.</w:t>
      </w:r>
    </w:p>
    <w:p w:rsidR="00433363" w:rsidRDefault="00433363" w:rsidP="00433363">
      <w:pPr>
        <w:jc w:val="both"/>
      </w:pPr>
      <w:r>
        <w:t>Наличие за последние 5 лет:</w:t>
      </w:r>
    </w:p>
    <w:p w:rsidR="00433363" w:rsidRDefault="00433363" w:rsidP="00433363">
      <w:pPr>
        <w:numPr>
          <w:ilvl w:val="0"/>
          <w:numId w:val="15"/>
        </w:numPr>
        <w:jc w:val="both"/>
      </w:pPr>
      <w: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433363" w:rsidRDefault="00433363" w:rsidP="00433363">
      <w:pPr>
        <w:numPr>
          <w:ilvl w:val="0"/>
          <w:numId w:val="15"/>
        </w:numPr>
        <w:jc w:val="both"/>
      </w:pPr>
      <w: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>
        <w:t>Минобрнауки</w:t>
      </w:r>
      <w:proofErr w:type="spellEnd"/>
      <w:r>
        <w:t xml:space="preserve"> России, российским и международным контрактам (договорам, соглашениям);</w:t>
      </w:r>
    </w:p>
    <w:p w:rsidR="00433363" w:rsidRDefault="00433363" w:rsidP="00433363">
      <w:pPr>
        <w:numPr>
          <w:ilvl w:val="0"/>
          <w:numId w:val="15"/>
        </w:numPr>
        <w:jc w:val="both"/>
      </w:pPr>
      <w:r>
        <w:t>докладов на общероссийских и зарубежных научных конференциях (симпозиумах);</w:t>
      </w:r>
    </w:p>
    <w:p w:rsidR="00433363" w:rsidRDefault="00433363" w:rsidP="00433363">
      <w:pPr>
        <w:numPr>
          <w:ilvl w:val="0"/>
          <w:numId w:val="15"/>
        </w:numPr>
        <w:jc w:val="both"/>
      </w:pPr>
      <w:r>
        <w:t>подготовленных научных кадров высшей квалификации (докторов, кандидатов наук).</w:t>
      </w:r>
    </w:p>
    <w:p w:rsidR="00433363" w:rsidRDefault="00433363" w:rsidP="00433363">
      <w:pPr>
        <w:jc w:val="both"/>
      </w:pPr>
    </w:p>
    <w:p w:rsidR="00433363" w:rsidRDefault="00433363" w:rsidP="00433363">
      <w:pPr>
        <w:jc w:val="center"/>
        <w:rPr>
          <w:b/>
          <w:bCs/>
        </w:rPr>
      </w:pPr>
      <w:r>
        <w:rPr>
          <w:b/>
          <w:bCs/>
        </w:rPr>
        <w:t>ВЕДУЩИЙ НАУЧНЫЙ СОТРУДНИК</w:t>
      </w:r>
    </w:p>
    <w:p w:rsidR="00433363" w:rsidRDefault="00433363" w:rsidP="00433363">
      <w:pPr>
        <w:jc w:val="center"/>
      </w:pPr>
    </w:p>
    <w:p w:rsidR="00433363" w:rsidRDefault="00433363" w:rsidP="00433363">
      <w:pPr>
        <w:jc w:val="both"/>
      </w:pPr>
      <w:r>
        <w:rPr>
          <w:b/>
          <w:bCs/>
        </w:rPr>
        <w:t>Должностные обязанности</w:t>
      </w:r>
    </w:p>
    <w:p w:rsidR="00433363" w:rsidRDefault="00433363" w:rsidP="00433363">
      <w:pPr>
        <w:ind w:firstLine="720"/>
        <w:jc w:val="both"/>
      </w:pPr>
      <w: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433363" w:rsidRDefault="00433363" w:rsidP="00433363">
      <w:pPr>
        <w:ind w:firstLine="720"/>
        <w:jc w:val="both"/>
      </w:pPr>
      <w:r>
        <w:t>Непосредственно участвует в выполнении исследований:</w:t>
      </w:r>
    </w:p>
    <w:p w:rsidR="00433363" w:rsidRDefault="00433363" w:rsidP="00433363">
      <w:pPr>
        <w:numPr>
          <w:ilvl w:val="0"/>
          <w:numId w:val="16"/>
        </w:numPr>
        <w:jc w:val="both"/>
      </w:pPr>
      <w:r>
        <w:t>разрабатывает методы решения наиболее сложных научных проблем;</w:t>
      </w:r>
    </w:p>
    <w:p w:rsidR="00433363" w:rsidRDefault="00433363" w:rsidP="00433363">
      <w:pPr>
        <w:numPr>
          <w:ilvl w:val="0"/>
          <w:numId w:val="16"/>
        </w:numPr>
        <w:jc w:val="both"/>
      </w:pPr>
      <w: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433363" w:rsidRDefault="00433363" w:rsidP="00433363">
      <w:pPr>
        <w:numPr>
          <w:ilvl w:val="0"/>
          <w:numId w:val="16"/>
        </w:numPr>
        <w:jc w:val="both"/>
      </w:pPr>
      <w:r>
        <w:t>организует разработку новых научных проектов;</w:t>
      </w:r>
    </w:p>
    <w:p w:rsidR="00433363" w:rsidRDefault="00433363" w:rsidP="00433363">
      <w:pPr>
        <w:numPr>
          <w:ilvl w:val="0"/>
          <w:numId w:val="16"/>
        </w:numPr>
        <w:jc w:val="both"/>
      </w:pPr>
      <w:r>
        <w:t>координирует деятельность соисполнителей работ;</w:t>
      </w:r>
    </w:p>
    <w:p w:rsidR="00433363" w:rsidRDefault="00433363" w:rsidP="00433363">
      <w:pPr>
        <w:numPr>
          <w:ilvl w:val="0"/>
          <w:numId w:val="16"/>
        </w:numPr>
        <w:jc w:val="both"/>
      </w:pPr>
      <w:r>
        <w:t>обеспечивает анализ и обобщение полученных результатов, предлагает сферу их применения.</w:t>
      </w:r>
    </w:p>
    <w:p w:rsidR="00433363" w:rsidRDefault="00433363" w:rsidP="00433363">
      <w:pPr>
        <w:ind w:firstLine="357"/>
        <w:jc w:val="both"/>
      </w:pPr>
      <w: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</w:t>
      </w:r>
      <w:r w:rsidRPr="00214B63">
        <w:rPr>
          <w:bCs/>
        </w:rPr>
        <w:t>в</w:t>
      </w:r>
      <w:r>
        <w:rPr>
          <w:b/>
          <w:bCs/>
        </w:rPr>
        <w:t xml:space="preserve"> </w:t>
      </w:r>
      <w:r>
        <w:t>соответствующей области (чтение лекций, руководство семинарами и практикумами, дипломными и курсовыми работами).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исследований;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Требования к квалификации.</w:t>
      </w:r>
    </w:p>
    <w:p w:rsidR="00433363" w:rsidRDefault="00433363" w:rsidP="00433363">
      <w:pPr>
        <w:ind w:firstLine="720"/>
        <w:jc w:val="both"/>
      </w:pPr>
      <w:r>
        <w:t xml:space="preserve">Ученая степень доктора наук, в исключительных случаях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</w:t>
      </w:r>
      <w:r>
        <w:t xml:space="preserve"> кандидата наук со стажем научной работы после присвоения учёной степени не менее 5 лет.</w:t>
      </w:r>
    </w:p>
    <w:p w:rsidR="00433363" w:rsidRDefault="00433363" w:rsidP="00433363">
      <w:pPr>
        <w:ind w:firstLine="720"/>
        <w:jc w:val="both"/>
      </w:pPr>
      <w:r>
        <w:t>Наличие за последние 5 лет:</w:t>
      </w:r>
    </w:p>
    <w:p w:rsidR="00433363" w:rsidRDefault="00433363" w:rsidP="00433363">
      <w:pPr>
        <w:numPr>
          <w:ilvl w:val="0"/>
          <w:numId w:val="17"/>
        </w:numPr>
        <w:jc w:val="both"/>
      </w:pPr>
      <w: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433363" w:rsidRDefault="00433363" w:rsidP="00433363">
      <w:pPr>
        <w:numPr>
          <w:ilvl w:val="0"/>
          <w:numId w:val="17"/>
        </w:numPr>
        <w:jc w:val="both"/>
      </w:pPr>
      <w:r>
        <w:t>докладов на общероссийских или международных научных конференциях (симпозиумах);</w:t>
      </w:r>
    </w:p>
    <w:p w:rsidR="00433363" w:rsidRDefault="00433363" w:rsidP="00433363">
      <w:pPr>
        <w:numPr>
          <w:ilvl w:val="0"/>
          <w:numId w:val="17"/>
        </w:numPr>
        <w:jc w:val="both"/>
      </w:pPr>
      <w: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>
        <w:t>Минобрнауки</w:t>
      </w:r>
      <w:proofErr w:type="spellEnd"/>
      <w:r>
        <w:t xml:space="preserve"> России, российским и международным контрактам (договорам, соглашениям);</w:t>
      </w:r>
    </w:p>
    <w:p w:rsidR="00433363" w:rsidRDefault="00433363" w:rsidP="00433363">
      <w:pPr>
        <w:numPr>
          <w:ilvl w:val="0"/>
          <w:numId w:val="17"/>
        </w:numPr>
        <w:jc w:val="both"/>
      </w:pPr>
      <w:r>
        <w:t>руководства подготовкой научных кадров высшей квалификации (докторов, кандидатов наук).</w:t>
      </w:r>
    </w:p>
    <w:p w:rsidR="00433363" w:rsidRDefault="00433363" w:rsidP="00433363">
      <w:pPr>
        <w:jc w:val="center"/>
        <w:rPr>
          <w:b/>
          <w:bCs/>
        </w:rPr>
      </w:pPr>
      <w:r>
        <w:rPr>
          <w:b/>
          <w:bCs/>
        </w:rPr>
        <w:lastRenderedPageBreak/>
        <w:t>СТАРШИЙ НАУЧНЫЙ СОТРУДНИК</w:t>
      </w:r>
    </w:p>
    <w:p w:rsidR="00433363" w:rsidRDefault="00433363" w:rsidP="00433363">
      <w:pPr>
        <w:jc w:val="center"/>
      </w:pPr>
    </w:p>
    <w:p w:rsidR="00433363" w:rsidRDefault="00433363" w:rsidP="00433363">
      <w:pPr>
        <w:jc w:val="both"/>
      </w:pPr>
      <w:r>
        <w:rPr>
          <w:b/>
          <w:bCs/>
        </w:rPr>
        <w:t>Должностные обязанности</w:t>
      </w:r>
    </w:p>
    <w:p w:rsidR="00433363" w:rsidRDefault="00433363" w:rsidP="00433363">
      <w:pPr>
        <w:ind w:firstLine="720"/>
        <w:jc w:val="both"/>
      </w:pPr>
      <w: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433363" w:rsidRDefault="00433363" w:rsidP="00433363">
      <w:pPr>
        <w:ind w:firstLine="720"/>
        <w:jc w:val="both"/>
      </w:pPr>
      <w:r>
        <w:t>Составляет планы и методические программы проведения исследований и разработок.</w:t>
      </w:r>
    </w:p>
    <w:p w:rsidR="00433363" w:rsidRDefault="00433363" w:rsidP="00433363">
      <w:pPr>
        <w:ind w:firstLine="720"/>
        <w:jc w:val="both"/>
      </w:pPr>
      <w:r>
        <w:t>Принимает участие в подготовке и повышении квалификации кадров.</w:t>
      </w:r>
    </w:p>
    <w:p w:rsidR="00433363" w:rsidRDefault="00433363" w:rsidP="00433363">
      <w:pPr>
        <w:ind w:firstLine="720"/>
        <w:jc w:val="both"/>
      </w:pPr>
      <w:r>
        <w:t>Дает предложения по реализации результатов исследований и разработок, проведенных с его участием.</w:t>
      </w:r>
    </w:p>
    <w:p w:rsidR="00433363" w:rsidRDefault="00433363" w:rsidP="00433363">
      <w:pPr>
        <w:ind w:firstLine="720"/>
        <w:jc w:val="both"/>
      </w:pPr>
      <w:r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Должен знать:</w:t>
      </w:r>
      <w: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 xml:space="preserve">Требования </w:t>
      </w:r>
      <w:r w:rsidRPr="009B0BC6">
        <w:rPr>
          <w:b/>
        </w:rPr>
        <w:t>к</w:t>
      </w:r>
      <w:r>
        <w:t xml:space="preserve"> </w:t>
      </w:r>
      <w:r>
        <w:rPr>
          <w:b/>
          <w:bCs/>
        </w:rPr>
        <w:t>квалификации</w:t>
      </w:r>
    </w:p>
    <w:p w:rsidR="00433363" w:rsidRDefault="00433363" w:rsidP="00433363">
      <w:pPr>
        <w:ind w:firstLine="720"/>
        <w:jc w:val="both"/>
      </w:pPr>
      <w:r>
        <w:t>Ученая степень доктора или кандидата наук.</w:t>
      </w:r>
    </w:p>
    <w:p w:rsidR="00433363" w:rsidRDefault="00433363" w:rsidP="00433363">
      <w:pPr>
        <w:ind w:firstLine="720"/>
        <w:jc w:val="both"/>
      </w:pPr>
      <w:r>
        <w:t>Наличие за последние 5 лет:</w:t>
      </w:r>
    </w:p>
    <w:p w:rsidR="00433363" w:rsidRDefault="00433363" w:rsidP="00433363">
      <w:pPr>
        <w:numPr>
          <w:ilvl w:val="0"/>
          <w:numId w:val="18"/>
        </w:numPr>
        <w:jc w:val="both"/>
      </w:pPr>
      <w: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433363" w:rsidRDefault="00433363" w:rsidP="00433363">
      <w:pPr>
        <w:numPr>
          <w:ilvl w:val="0"/>
          <w:numId w:val="18"/>
        </w:numPr>
        <w:jc w:val="both"/>
      </w:pPr>
      <w: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>
        <w:t>Минобрнауки</w:t>
      </w:r>
      <w:proofErr w:type="spellEnd"/>
      <w:r>
        <w:t xml:space="preserve"> России, российским или международным контрактам (договорам, соглашениям).</w:t>
      </w:r>
    </w:p>
    <w:p w:rsidR="00433363" w:rsidRDefault="00433363" w:rsidP="00433363">
      <w:pPr>
        <w:jc w:val="both"/>
      </w:pPr>
      <w:r>
        <w:t> </w:t>
      </w:r>
    </w:p>
    <w:p w:rsidR="00433363" w:rsidRDefault="00433363" w:rsidP="00433363">
      <w:pPr>
        <w:jc w:val="center"/>
        <w:rPr>
          <w:b/>
          <w:bCs/>
        </w:rPr>
      </w:pPr>
      <w:r>
        <w:rPr>
          <w:b/>
          <w:bCs/>
        </w:rPr>
        <w:t>НАУЧНЫЙ СОТРУДНИК</w:t>
      </w:r>
    </w:p>
    <w:p w:rsidR="00433363" w:rsidRDefault="00433363" w:rsidP="00433363">
      <w:pPr>
        <w:jc w:val="center"/>
      </w:pPr>
    </w:p>
    <w:p w:rsidR="00433363" w:rsidRDefault="00433363" w:rsidP="00433363">
      <w:pPr>
        <w:jc w:val="both"/>
      </w:pPr>
      <w:r>
        <w:rPr>
          <w:b/>
          <w:bCs/>
        </w:rPr>
        <w:t>Должностные обязанности</w:t>
      </w:r>
    </w:p>
    <w:p w:rsidR="00433363" w:rsidRDefault="00433363" w:rsidP="00433363">
      <w:pPr>
        <w:ind w:firstLine="720"/>
        <w:jc w:val="both"/>
      </w:pPr>
      <w:r>
        <w:t xml:space="preserve">Проводит научные исследования и разработки по отдельным разделам (этапам) проектов, тем в качестве ответственного исполнителя и (или) самостоятельно осуществляет сложные </w:t>
      </w:r>
      <w:r>
        <w:rPr>
          <w:iCs/>
        </w:rPr>
        <w:t>исследования,</w:t>
      </w:r>
      <w:r>
        <w:rPr>
          <w:i/>
          <w:iCs/>
        </w:rPr>
        <w:t xml:space="preserve"> </w:t>
      </w:r>
      <w:r>
        <w:t>эксперименты и наблюдения.</w:t>
      </w:r>
    </w:p>
    <w:p w:rsidR="00433363" w:rsidRDefault="00433363" w:rsidP="00433363">
      <w:pPr>
        <w:ind w:firstLine="720"/>
        <w:jc w:val="both"/>
      </w:pPr>
      <w: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433363" w:rsidRDefault="00433363" w:rsidP="00433363">
      <w:pPr>
        <w:ind w:firstLine="720"/>
        <w:jc w:val="both"/>
      </w:pPr>
      <w: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433363" w:rsidRDefault="00433363" w:rsidP="00433363">
      <w:pPr>
        <w:ind w:firstLine="720"/>
        <w:jc w:val="both"/>
      </w:pPr>
      <w: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Требования к квалификации</w:t>
      </w:r>
    </w:p>
    <w:p w:rsidR="00433363" w:rsidRDefault="00433363" w:rsidP="00433363">
      <w:pPr>
        <w:ind w:firstLine="720"/>
        <w:jc w:val="both"/>
      </w:pPr>
      <w:r>
        <w:t>Ученая степень доктора наук или кандидата наук.</w:t>
      </w:r>
    </w:p>
    <w:p w:rsidR="00433363" w:rsidRDefault="00433363" w:rsidP="00433363">
      <w:pPr>
        <w:ind w:firstLine="720"/>
        <w:jc w:val="both"/>
      </w:pPr>
      <w:r>
        <w:t>Наличие за последние 5 лет:</w:t>
      </w:r>
    </w:p>
    <w:p w:rsidR="00433363" w:rsidRDefault="00433363" w:rsidP="00433363">
      <w:pPr>
        <w:numPr>
          <w:ilvl w:val="0"/>
          <w:numId w:val="19"/>
        </w:numPr>
        <w:jc w:val="both"/>
      </w:pPr>
      <w:r>
        <w:lastRenderedPageBreak/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433363" w:rsidRDefault="00433363" w:rsidP="00433363">
      <w:pPr>
        <w:ind w:firstLine="357"/>
        <w:jc w:val="both"/>
      </w:pPr>
      <w:r>
        <w:t>Участие:</w:t>
      </w:r>
    </w:p>
    <w:p w:rsidR="00433363" w:rsidRDefault="00433363" w:rsidP="00433363">
      <w:pPr>
        <w:numPr>
          <w:ilvl w:val="0"/>
          <w:numId w:val="19"/>
        </w:numPr>
        <w:jc w:val="both"/>
      </w:pPr>
      <w:r>
        <w:t>в числе авторов докладов в российских и зарубежных научных конференциях (симпозиумах);</w:t>
      </w:r>
    </w:p>
    <w:p w:rsidR="00433363" w:rsidRDefault="00433363" w:rsidP="00433363">
      <w:pPr>
        <w:numPr>
          <w:ilvl w:val="0"/>
          <w:numId w:val="19"/>
        </w:numPr>
        <w:jc w:val="both"/>
      </w:pPr>
      <w:r>
        <w:t>в числе исполнителей работ по программам приоритетных фундаментальных исследований РАН и ее отделений;</w:t>
      </w:r>
    </w:p>
    <w:p w:rsidR="00433363" w:rsidRDefault="00433363" w:rsidP="00433363">
      <w:pPr>
        <w:numPr>
          <w:ilvl w:val="0"/>
          <w:numId w:val="19"/>
        </w:numPr>
        <w:jc w:val="both"/>
      </w:pPr>
      <w:r>
        <w:t>конкурсах научных проектов.</w:t>
      </w:r>
    </w:p>
    <w:p w:rsidR="00433363" w:rsidRDefault="00433363" w:rsidP="00433363">
      <w:pPr>
        <w:jc w:val="both"/>
      </w:pPr>
      <w:r>
        <w:t> </w:t>
      </w:r>
    </w:p>
    <w:p w:rsidR="00433363" w:rsidRDefault="00433363" w:rsidP="00433363">
      <w:pPr>
        <w:spacing w:before="100" w:beforeAutospacing="1" w:after="300"/>
        <w:jc w:val="center"/>
      </w:pPr>
      <w:r>
        <w:rPr>
          <w:b/>
          <w:bCs/>
        </w:rPr>
        <w:t>МЛАДШИЙ НАУЧНЫЙ СОТРУДНИК</w:t>
      </w:r>
    </w:p>
    <w:p w:rsidR="00433363" w:rsidRDefault="00433363" w:rsidP="00433363">
      <w:pPr>
        <w:jc w:val="both"/>
      </w:pPr>
      <w:r>
        <w:rPr>
          <w:b/>
          <w:bCs/>
        </w:rPr>
        <w:t>Должностные обязанности</w:t>
      </w:r>
    </w:p>
    <w:p w:rsidR="00433363" w:rsidRDefault="00433363" w:rsidP="00433363">
      <w:pPr>
        <w:ind w:firstLine="720"/>
        <w:jc w:val="both"/>
      </w:pPr>
      <w: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433363" w:rsidRDefault="00433363" w:rsidP="00433363">
      <w:pPr>
        <w:ind w:firstLine="720"/>
        <w:jc w:val="both"/>
      </w:pPr>
      <w:r>
        <w:t xml:space="preserve">Проводит </w:t>
      </w:r>
      <w:r>
        <w:rPr>
          <w:iCs/>
        </w:rPr>
        <w:t>исследования,</w:t>
      </w:r>
      <w:r>
        <w:rPr>
          <w:i/>
          <w:iCs/>
        </w:rPr>
        <w:t xml:space="preserve"> </w:t>
      </w:r>
      <w:r>
        <w:t>эксперименты, наблюдения, измерения, составляет их описание и формулирует выводы.</w:t>
      </w:r>
    </w:p>
    <w:p w:rsidR="00433363" w:rsidRDefault="00433363" w:rsidP="00433363">
      <w:pPr>
        <w:ind w:firstLine="720"/>
        <w:jc w:val="both"/>
      </w:pPr>
      <w:r>
        <w:t>Изучает научно-техническую информацию, отечественный и зарубежный опыт по исследуемой тематике.</w:t>
      </w:r>
    </w:p>
    <w:p w:rsidR="00433363" w:rsidRDefault="00433363" w:rsidP="00433363">
      <w:pPr>
        <w:ind w:firstLine="720"/>
        <w:jc w:val="both"/>
      </w:pPr>
      <w:r>
        <w:t>Повышает свою квалификацию, выступает с докладами на научных семинарах.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 xml:space="preserve">Требования </w:t>
      </w:r>
      <w:r>
        <w:rPr>
          <w:b/>
          <w:iCs/>
        </w:rPr>
        <w:t>к</w:t>
      </w:r>
      <w:r>
        <w:rPr>
          <w:i/>
          <w:iCs/>
        </w:rPr>
        <w:t xml:space="preserve"> </w:t>
      </w:r>
      <w:r>
        <w:rPr>
          <w:b/>
          <w:bCs/>
        </w:rPr>
        <w:t>квалификации</w:t>
      </w:r>
    </w:p>
    <w:p w:rsidR="00433363" w:rsidRDefault="00433363" w:rsidP="00433363">
      <w:pPr>
        <w:ind w:firstLine="720"/>
        <w:jc w:val="both"/>
      </w:pPr>
      <w: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433363" w:rsidRDefault="00433363" w:rsidP="00433363">
      <w:pPr>
        <w:ind w:firstLine="720"/>
        <w:jc w:val="both"/>
      </w:pP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433363" w:rsidRDefault="00433363" w:rsidP="00433363">
      <w:pPr>
        <w:jc w:val="both"/>
      </w:pPr>
      <w:r>
        <w:t> </w:t>
      </w:r>
    </w:p>
    <w:p w:rsidR="00433363" w:rsidRDefault="00433363" w:rsidP="00433363">
      <w:pPr>
        <w:jc w:val="center"/>
        <w:rPr>
          <w:b/>
          <w:bCs/>
        </w:rPr>
      </w:pPr>
      <w:r>
        <w:rPr>
          <w:b/>
          <w:bCs/>
        </w:rPr>
        <w:t xml:space="preserve">ИНЖЕНЕР-ИССЛЕДОВАТЕЛЬ </w:t>
      </w:r>
      <w:r>
        <w:rPr>
          <w:b/>
          <w:bCs/>
        </w:rPr>
        <w:br/>
      </w:r>
    </w:p>
    <w:p w:rsidR="00433363" w:rsidRDefault="00433363" w:rsidP="00433363">
      <w:pPr>
        <w:jc w:val="both"/>
      </w:pPr>
      <w:r>
        <w:rPr>
          <w:b/>
          <w:bCs/>
        </w:rPr>
        <w:t>Должностные обязанности</w:t>
      </w:r>
    </w:p>
    <w:p w:rsidR="00433363" w:rsidRDefault="00433363" w:rsidP="00433363">
      <w:pPr>
        <w:ind w:firstLine="720"/>
        <w:jc w:val="both"/>
      </w:pPr>
      <w:r>
        <w:t>Выполняет эксперименты, испытания, наблюдения и т.п. под руководством ответственного исполнителя темы исследований.</w:t>
      </w:r>
    </w:p>
    <w:p w:rsidR="00433363" w:rsidRDefault="00433363" w:rsidP="00433363">
      <w:pPr>
        <w:ind w:firstLine="720"/>
        <w:jc w:val="both"/>
      </w:pPr>
      <w:r>
        <w:t>Обеспечивает техническое обеспечение исследований, разрабатывает предложения по его улучшению.</w:t>
      </w:r>
    </w:p>
    <w:p w:rsidR="00433363" w:rsidRDefault="00433363" w:rsidP="00433363">
      <w:pPr>
        <w:ind w:firstLine="720"/>
        <w:jc w:val="both"/>
      </w:pPr>
      <w:r>
        <w:t>Выполняет другие поручения руководителя подразделения по организации и проведению научных исследований.</w:t>
      </w:r>
    </w:p>
    <w:p w:rsidR="00433363" w:rsidRDefault="00433363" w:rsidP="00433363">
      <w:pPr>
        <w:ind w:firstLine="720"/>
        <w:jc w:val="both"/>
      </w:pPr>
      <w:r>
        <w:t>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433363" w:rsidRDefault="00433363" w:rsidP="00433363">
      <w:pPr>
        <w:jc w:val="both"/>
        <w:rPr>
          <w:b/>
          <w:bCs/>
        </w:rPr>
      </w:pPr>
    </w:p>
    <w:p w:rsidR="00433363" w:rsidRDefault="00433363" w:rsidP="00433363">
      <w:pPr>
        <w:jc w:val="both"/>
      </w:pPr>
      <w:r>
        <w:rPr>
          <w:b/>
          <w:bCs/>
        </w:rPr>
        <w:t>Должен знать:</w:t>
      </w:r>
      <w:r>
        <w:t xml:space="preserve"> цели и задачи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433363" w:rsidRDefault="00433363" w:rsidP="00433363">
      <w:pPr>
        <w:jc w:val="both"/>
      </w:pPr>
      <w:r>
        <w:rPr>
          <w:b/>
          <w:bCs/>
        </w:rPr>
        <w:t>Требования к квалификации</w:t>
      </w:r>
    </w:p>
    <w:p w:rsidR="00433363" w:rsidRDefault="00433363" w:rsidP="00433363">
      <w:pPr>
        <w:ind w:firstLine="720"/>
        <w:jc w:val="both"/>
      </w:pPr>
      <w:r>
        <w:t>Высшее профессиональное образование.</w:t>
      </w:r>
    </w:p>
    <w:p w:rsidR="00433363" w:rsidRPr="00F918B3" w:rsidRDefault="00433363" w:rsidP="00433363">
      <w:pPr>
        <w:keepNext/>
        <w:jc w:val="right"/>
        <w:outlineLvl w:val="1"/>
        <w:rPr>
          <w:bCs/>
          <w:iCs/>
          <w:sz w:val="28"/>
          <w:szCs w:val="28"/>
        </w:rPr>
        <w:sectPr w:rsidR="00433363" w:rsidRPr="00F918B3" w:rsidSect="00433363">
          <w:headerReference w:type="default" r:id="rId9"/>
          <w:headerReference w:type="first" r:id="rId10"/>
          <w:pgSz w:w="11906" w:h="16838"/>
          <w:pgMar w:top="1134" w:right="851" w:bottom="1134" w:left="1418" w:header="567" w:footer="0" w:gutter="0"/>
          <w:cols w:space="720"/>
          <w:docGrid w:linePitch="326"/>
        </w:sectPr>
      </w:pPr>
    </w:p>
    <w:p w:rsidR="00433363" w:rsidRDefault="00433363" w:rsidP="0043336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</w:t>
      </w:r>
      <w:r w:rsidRPr="00F918B3">
        <w:rPr>
          <w:color w:val="000000"/>
          <w:spacing w:val="-2"/>
          <w:sz w:val="28"/>
          <w:szCs w:val="28"/>
        </w:rPr>
        <w:t xml:space="preserve">Приложение </w:t>
      </w:r>
      <w:r>
        <w:rPr>
          <w:color w:val="000000"/>
          <w:spacing w:val="-2"/>
          <w:sz w:val="28"/>
          <w:szCs w:val="28"/>
        </w:rPr>
        <w:t>№3</w:t>
      </w:r>
    </w:p>
    <w:p w:rsidR="00433363" w:rsidRPr="00F918B3" w:rsidRDefault="00433363" w:rsidP="00433363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к </w:t>
      </w:r>
      <w:proofErr w:type="gramStart"/>
      <w:r>
        <w:rPr>
          <w:color w:val="000000"/>
          <w:spacing w:val="-2"/>
          <w:sz w:val="28"/>
          <w:szCs w:val="28"/>
        </w:rPr>
        <w:t>п</w:t>
      </w:r>
      <w:r w:rsidRPr="00F918B3">
        <w:rPr>
          <w:color w:val="000000"/>
          <w:spacing w:val="-2"/>
          <w:sz w:val="28"/>
          <w:szCs w:val="28"/>
        </w:rPr>
        <w:t>риказу</w:t>
      </w:r>
      <w:r>
        <w:rPr>
          <w:color w:val="000000"/>
          <w:spacing w:val="-2"/>
          <w:sz w:val="28"/>
          <w:szCs w:val="28"/>
        </w:rPr>
        <w:t xml:space="preserve">  №</w:t>
      </w:r>
      <w:proofErr w:type="gramEnd"/>
      <w:r>
        <w:rPr>
          <w:color w:val="000000"/>
          <w:spacing w:val="-2"/>
          <w:sz w:val="28"/>
          <w:szCs w:val="28"/>
        </w:rPr>
        <w:t xml:space="preserve"> 16/1 от 22 декабря 2015г.</w:t>
      </w:r>
      <w:r w:rsidRPr="00F918B3">
        <w:rPr>
          <w:color w:val="000000"/>
          <w:spacing w:val="-2"/>
          <w:sz w:val="28"/>
          <w:szCs w:val="28"/>
        </w:rPr>
        <w:t xml:space="preserve">  </w:t>
      </w:r>
    </w:p>
    <w:p w:rsidR="00433363" w:rsidRDefault="00433363" w:rsidP="00433363">
      <w:pPr>
        <w:keepNext/>
        <w:jc w:val="right"/>
        <w:outlineLvl w:val="1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</w:t>
      </w:r>
    </w:p>
    <w:p w:rsidR="00433363" w:rsidRDefault="00433363" w:rsidP="00433363">
      <w:pPr>
        <w:keepNext/>
        <w:jc w:val="center"/>
        <w:outlineLvl w:val="1"/>
        <w:rPr>
          <w:rFonts w:eastAsia="Arial Unicode MS"/>
          <w:b/>
          <w:kern w:val="2"/>
        </w:rPr>
      </w:pPr>
      <w:r>
        <w:rPr>
          <w:rFonts w:eastAsia="Arial Unicode MS"/>
          <w:kern w:val="2"/>
        </w:rPr>
        <w:t>«</w:t>
      </w:r>
      <w:r w:rsidRPr="00F918B3">
        <w:rPr>
          <w:rFonts w:eastAsia="Arial Unicode MS"/>
          <w:b/>
          <w:kern w:val="2"/>
        </w:rPr>
        <w:t>Положени</w:t>
      </w:r>
      <w:r w:rsidRPr="00836BD9">
        <w:rPr>
          <w:rFonts w:eastAsia="Arial Unicode MS"/>
          <w:b/>
          <w:kern w:val="2"/>
        </w:rPr>
        <w:t>е</w:t>
      </w:r>
      <w:r w:rsidRPr="00F918B3">
        <w:rPr>
          <w:rFonts w:eastAsia="Arial Unicode MS"/>
          <w:b/>
          <w:kern w:val="2"/>
        </w:rPr>
        <w:t xml:space="preserve"> об определении индивидуальных показателей результативности научной деятельности научных работников</w:t>
      </w:r>
      <w:r>
        <w:rPr>
          <w:rFonts w:eastAsia="Arial Unicode MS"/>
          <w:b/>
          <w:kern w:val="2"/>
        </w:rPr>
        <w:t>, претендентов на замещение должностей научных работников в ИЗК СО РАН</w:t>
      </w:r>
      <w:r w:rsidRPr="00F918B3">
        <w:rPr>
          <w:rFonts w:eastAsia="Arial Unicode MS"/>
          <w:b/>
          <w:kern w:val="2"/>
        </w:rPr>
        <w:t>»</w:t>
      </w:r>
      <w:r>
        <w:rPr>
          <w:rFonts w:eastAsia="Arial Unicode MS"/>
          <w:kern w:val="2"/>
        </w:rPr>
        <w:t xml:space="preserve"> (Положение о рейтинге) </w:t>
      </w:r>
    </w:p>
    <w:p w:rsidR="00433363" w:rsidRPr="00906AD8" w:rsidRDefault="00433363" w:rsidP="00433363">
      <w:pPr>
        <w:spacing w:after="240"/>
      </w:pPr>
    </w:p>
    <w:p w:rsidR="00433363" w:rsidRPr="00906AD8" w:rsidRDefault="00433363" w:rsidP="00433363">
      <w:pPr>
        <w:jc w:val="both"/>
        <w:rPr>
          <w:b/>
          <w:bCs/>
        </w:rPr>
      </w:pPr>
      <w:r>
        <w:t>1.</w:t>
      </w:r>
      <w:r w:rsidRPr="00906AD8">
        <w:rPr>
          <w:b/>
          <w:bCs/>
        </w:rPr>
        <w:t xml:space="preserve"> </w:t>
      </w:r>
      <w:r w:rsidRPr="00287F23">
        <w:rPr>
          <w:bCs/>
        </w:rPr>
        <w:t>Определение индивидуальных показателей результативности научной деятельности научных работников, рекомендуемый порядок их учета</w:t>
      </w:r>
    </w:p>
    <w:p w:rsidR="00433363" w:rsidRDefault="00433363" w:rsidP="00433363">
      <w:pPr>
        <w:jc w:val="both"/>
      </w:pPr>
      <w:r>
        <w:t>1</w:t>
      </w:r>
      <w:r w:rsidRPr="00906AD8">
        <w:t xml:space="preserve">.1. Индивидуальный </w:t>
      </w:r>
      <w:r>
        <w:t>рейтинг</w:t>
      </w:r>
      <w:r w:rsidRPr="00906AD8">
        <w:t xml:space="preserve"> научных работников является суммой баллов, определяемых в соответствии с нижеприведенной методикой.</w:t>
      </w:r>
    </w:p>
    <w:p w:rsidR="00433363" w:rsidRPr="00906AD8" w:rsidRDefault="00433363" w:rsidP="00433363">
      <w:pPr>
        <w:jc w:val="both"/>
      </w:pPr>
      <w:r>
        <w:t>Порядок расчета индивидуальных рейтинговых показателей.</w:t>
      </w:r>
    </w:p>
    <w:p w:rsidR="00433363" w:rsidRPr="00C94F01" w:rsidRDefault="00433363" w:rsidP="00433363">
      <w:pPr>
        <w:jc w:val="both"/>
      </w:pPr>
      <w:r w:rsidRPr="00C94F01">
        <w:rPr>
          <w:rFonts w:eastAsia="Arial Unicode MS"/>
          <w:b/>
          <w:kern w:val="2"/>
        </w:rPr>
        <w:t xml:space="preserve">                                                                                 </w:t>
      </w:r>
    </w:p>
    <w:p w:rsidR="00433363" w:rsidRPr="00C94F01" w:rsidRDefault="00433363" w:rsidP="00433363">
      <w:pPr>
        <w:numPr>
          <w:ilvl w:val="0"/>
          <w:numId w:val="30"/>
        </w:numPr>
      </w:pPr>
      <w:r w:rsidRPr="00C94F01">
        <w:t xml:space="preserve">Статьи в журналах, входящих в базу данных </w:t>
      </w:r>
      <w:r w:rsidRPr="00C94F01">
        <w:rPr>
          <w:lang w:val="en-US"/>
        </w:rPr>
        <w:t>Web</w:t>
      </w:r>
      <w:r w:rsidRPr="00C94F01">
        <w:t xml:space="preserve"> </w:t>
      </w:r>
      <w:r w:rsidRPr="00C94F01">
        <w:rPr>
          <w:lang w:val="en-US"/>
        </w:rPr>
        <w:t>of</w:t>
      </w:r>
      <w:r w:rsidRPr="00C94F01">
        <w:t xml:space="preserve"> </w:t>
      </w:r>
      <w:r w:rsidRPr="00C94F01">
        <w:rPr>
          <w:lang w:val="en-US"/>
        </w:rPr>
        <w:t>Science</w:t>
      </w:r>
      <w:r w:rsidRPr="00C94F01"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roofErr w:type="spellStart"/>
            <w:r w:rsidRPr="00C94F01">
              <w:t>Импакт</w:t>
            </w:r>
            <w:proofErr w:type="spellEnd"/>
            <w:r w:rsidRPr="00C94F01">
              <w:t xml:space="preserve">-фактор* журнала из </w:t>
            </w:r>
            <w:r w:rsidRPr="00C94F01">
              <w:rPr>
                <w:lang w:val="en-US"/>
              </w:rPr>
              <w:t>Core</w:t>
            </w:r>
            <w:r w:rsidRPr="00C94F01">
              <w:t xml:space="preserve"> </w:t>
            </w:r>
            <w:r w:rsidRPr="00C94F01">
              <w:rPr>
                <w:lang w:val="en-US"/>
              </w:rPr>
              <w:t>Collection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Баллы первому автору или автору для переписки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 xml:space="preserve">Баллы остальным авторам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lang w:val="en-US"/>
              </w:rPr>
            </w:pPr>
            <w:r w:rsidRPr="00C94F01">
              <w:rPr>
                <w:lang w:val="en-US"/>
              </w:rPr>
              <w:t>&gt;10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320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160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lang w:val="en-US"/>
              </w:rPr>
            </w:pPr>
            <w:r w:rsidRPr="00C94F01">
              <w:rPr>
                <w:lang w:val="en-US"/>
              </w:rPr>
              <w:t>3-10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160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80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1.5-3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80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40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0-1.5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lang w:val="en-US"/>
              </w:rPr>
            </w:pPr>
            <w:r w:rsidRPr="00C94F01">
              <w:t>Журнал</w:t>
            </w:r>
            <w:r w:rsidRPr="00C94F01">
              <w:rPr>
                <w:lang w:val="en-US"/>
              </w:rPr>
              <w:t xml:space="preserve">, </w:t>
            </w:r>
            <w:r w:rsidRPr="00C94F01">
              <w:t>входящий</w:t>
            </w:r>
            <w:r w:rsidRPr="00C94F01">
              <w:rPr>
                <w:lang w:val="en-US"/>
              </w:rPr>
              <w:t xml:space="preserve"> </w:t>
            </w:r>
            <w:r w:rsidRPr="00C94F01">
              <w:t>в</w:t>
            </w:r>
            <w:r w:rsidRPr="00C94F01">
              <w:rPr>
                <w:lang w:val="en-US"/>
              </w:rPr>
              <w:t xml:space="preserve"> Russian Science Citation Index 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10</w:t>
            </w:r>
          </w:p>
        </w:tc>
      </w:tr>
    </w:tbl>
    <w:p w:rsidR="00433363" w:rsidRPr="00C94F01" w:rsidRDefault="00433363" w:rsidP="00433363">
      <w:pPr>
        <w:shd w:val="clear" w:color="auto" w:fill="FFFFFF"/>
        <w:outlineLvl w:val="2"/>
        <w:rPr>
          <w:bCs/>
        </w:rPr>
      </w:pPr>
      <w:r w:rsidRPr="00C94F01">
        <w:rPr>
          <w:bCs/>
        </w:rPr>
        <w:t xml:space="preserve">* Используется наиболее свежий </w:t>
      </w:r>
      <w:proofErr w:type="spellStart"/>
      <w:r w:rsidRPr="00C94F01">
        <w:rPr>
          <w:bCs/>
        </w:rPr>
        <w:t>импакт</w:t>
      </w:r>
      <w:proofErr w:type="spellEnd"/>
      <w:r w:rsidRPr="00C94F01">
        <w:rPr>
          <w:bCs/>
        </w:rPr>
        <w:t xml:space="preserve">-фактор из </w:t>
      </w:r>
      <w:r w:rsidRPr="00C94F01">
        <w:rPr>
          <w:bCs/>
          <w:lang w:val="en-US"/>
        </w:rPr>
        <w:t>Journal</w:t>
      </w:r>
      <w:r w:rsidRPr="00C94F01">
        <w:rPr>
          <w:bCs/>
        </w:rPr>
        <w:t xml:space="preserve"> </w:t>
      </w:r>
      <w:r w:rsidRPr="00C94F01">
        <w:rPr>
          <w:bCs/>
          <w:lang w:val="en-US"/>
        </w:rPr>
        <w:t>Citation</w:t>
      </w:r>
      <w:r w:rsidRPr="00C94F01">
        <w:rPr>
          <w:bCs/>
        </w:rPr>
        <w:t xml:space="preserve"> </w:t>
      </w:r>
      <w:r w:rsidRPr="00C94F01">
        <w:rPr>
          <w:bCs/>
          <w:lang w:val="en-US"/>
        </w:rPr>
        <w:t>Reports</w:t>
      </w:r>
      <w:r w:rsidRPr="00C94F01">
        <w:rPr>
          <w:bCs/>
        </w:rPr>
        <w:t xml:space="preserve"> (</w:t>
      </w:r>
      <w:r w:rsidRPr="00C94F01">
        <w:rPr>
          <w:lang w:val="en-US"/>
        </w:rPr>
        <w:t>Thomson</w:t>
      </w:r>
      <w:r w:rsidRPr="00C94F01">
        <w:t xml:space="preserve"> </w:t>
      </w:r>
      <w:r w:rsidRPr="00C94F01">
        <w:rPr>
          <w:lang w:val="en-US"/>
        </w:rPr>
        <w:t>Reuters</w:t>
      </w:r>
      <w:r w:rsidRPr="00C94F01">
        <w:rPr>
          <w:bCs/>
        </w:rPr>
        <w:t xml:space="preserve">). </w:t>
      </w:r>
    </w:p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t>Монографии и главы в монографиях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Издательство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Баллы первому автору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Баллы остальным авторам и за главы****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Международное, уровень 1**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400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200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Международное, уровень 2**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200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100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Международное, уровень 3**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80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40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Российское, любое академическое или университетское***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80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40</w:t>
            </w:r>
          </w:p>
        </w:tc>
      </w:tr>
    </w:tbl>
    <w:p w:rsidR="00433363" w:rsidRPr="00C94F01" w:rsidRDefault="00433363" w:rsidP="00433363">
      <w:pPr>
        <w:jc w:val="both"/>
      </w:pPr>
      <w:r w:rsidRPr="00C94F01">
        <w:t xml:space="preserve">** См. </w:t>
      </w:r>
      <w:r>
        <w:t>ниже:</w:t>
      </w:r>
      <w:r w:rsidRPr="00C94F01">
        <w:t xml:space="preserve"> </w:t>
      </w:r>
      <w:r>
        <w:t>«</w:t>
      </w:r>
      <w:r w:rsidRPr="00287F23">
        <w:t>РАНЖИРОВАНИЕ МЕЖДУНАРОДНЫХ КНИЖНЫХ ИЗДАТЕЛЬСТВ ПО УРОВНЮ</w:t>
      </w:r>
      <w:r>
        <w:t xml:space="preserve">» </w:t>
      </w:r>
      <w:r w:rsidRPr="00C94F01">
        <w:t>со списком издательств, любые международные издательства</w:t>
      </w:r>
      <w:r>
        <w:t>,</w:t>
      </w:r>
      <w:r w:rsidRPr="00C94F01">
        <w:t xml:space="preserve"> не входящие в этот список</w:t>
      </w:r>
      <w:r>
        <w:t>,</w:t>
      </w:r>
      <w:r w:rsidRPr="00C94F01">
        <w:t xml:space="preserve"> не учитываются.</w:t>
      </w:r>
    </w:p>
    <w:p w:rsidR="00433363" w:rsidRPr="00C94F01" w:rsidRDefault="00433363" w:rsidP="00433363">
      <w:r w:rsidRPr="00C94F01">
        <w:t>*** Любые российские издательства, не связанные с академическими структурами или университетами</w:t>
      </w:r>
      <w:r>
        <w:t>,</w:t>
      </w:r>
      <w:r w:rsidRPr="00C94F01">
        <w:t xml:space="preserve"> не учитываются.</w:t>
      </w:r>
    </w:p>
    <w:p w:rsidR="00433363" w:rsidRPr="00C94F01" w:rsidRDefault="00433363" w:rsidP="00433363">
      <w:r w:rsidRPr="00C94F01">
        <w:t>**** Главы в одной монографии не суммируются по баллам</w:t>
      </w:r>
      <w:r>
        <w:t>.</w:t>
      </w:r>
      <w:r w:rsidRPr="00C94F01">
        <w:t xml:space="preserve"> </w:t>
      </w:r>
    </w:p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rPr>
          <w:rFonts w:eastAsia="Arial Unicode MS"/>
          <w:kern w:val="2"/>
        </w:rPr>
        <w:t>Статьи в научных сборниках и периодических научных изданиях</w:t>
      </w:r>
      <w:r w:rsidRPr="00C94F01">
        <w:t xml:space="preserve"> 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статьи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Баллы первому автору или автору для переписки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 xml:space="preserve">Баллы остальным авторам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английском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русском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10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t>Тезисы, материалы конференций, выступления (подтвержденные программой)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Вид тезисов/материалов/</w:t>
            </w:r>
          </w:p>
          <w:p w:rsidR="00433363" w:rsidRPr="00C94F01" w:rsidRDefault="00433363" w:rsidP="00433363">
            <w:r w:rsidRPr="00C94F01">
              <w:t>выступлений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 xml:space="preserve">Баллы первому автору 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 xml:space="preserve">Баллы остальным авторам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lastRenderedPageBreak/>
              <w:t>На английском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русском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rPr>
          <w:rFonts w:eastAsia="Arial Unicode MS"/>
          <w:kern w:val="2"/>
        </w:rPr>
        <w:t>П</w:t>
      </w:r>
      <w:proofErr w:type="spellStart"/>
      <w:r w:rsidRPr="00C94F01">
        <w:rPr>
          <w:rFonts w:eastAsia="Arial Unicode MS"/>
          <w:kern w:val="2"/>
          <w:lang w:val="en-GB"/>
        </w:rPr>
        <w:t>атенты</w:t>
      </w:r>
      <w:proofErr w:type="spellEnd"/>
      <w:r w:rsidRPr="00C94F01"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5938"/>
      </w:tblGrid>
      <w:tr w:rsidR="00433363" w:rsidRPr="00C94F01" w:rsidTr="00433363">
        <w:tc>
          <w:tcPr>
            <w:tcW w:w="3348" w:type="dxa"/>
            <w:tcBorders>
              <w:bottom w:val="single" w:sz="4" w:space="0" w:color="auto"/>
            </w:tcBorders>
          </w:tcPr>
          <w:p w:rsidR="00433363" w:rsidRPr="00C94F01" w:rsidRDefault="00433363" w:rsidP="00433363">
            <w:r w:rsidRPr="00C94F01">
              <w:t>Вид патента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 xml:space="preserve">Баллы </w:t>
            </w:r>
          </w:p>
        </w:tc>
      </w:tr>
      <w:tr w:rsidR="00433363" w:rsidRPr="00C94F01" w:rsidTr="00433363">
        <w:tc>
          <w:tcPr>
            <w:tcW w:w="3348" w:type="dxa"/>
            <w:tcBorders>
              <w:bottom w:val="nil"/>
            </w:tcBorders>
          </w:tcPr>
          <w:p w:rsidR="00433363" w:rsidRPr="00C94F01" w:rsidRDefault="00433363" w:rsidP="00433363">
            <w:pPr>
              <w:rPr>
                <w:highlight w:val="yellow"/>
              </w:rPr>
            </w:pPr>
            <w:r w:rsidRPr="00C94F01">
              <w:t>Международный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80</w:t>
            </w:r>
          </w:p>
        </w:tc>
      </w:tr>
      <w:tr w:rsidR="00433363" w:rsidRPr="00C94F01" w:rsidTr="00433363">
        <w:tc>
          <w:tcPr>
            <w:tcW w:w="3348" w:type="dxa"/>
            <w:tcBorders>
              <w:top w:val="nil"/>
            </w:tcBorders>
          </w:tcPr>
          <w:p w:rsidR="00433363" w:rsidRPr="00C94F01" w:rsidRDefault="00433363" w:rsidP="00433363">
            <w:pPr>
              <w:rPr>
                <w:highlight w:val="yellow"/>
              </w:rPr>
            </w:pPr>
            <w:r w:rsidRPr="00C94F01">
              <w:t>Национальный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20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rPr>
          <w:rFonts w:eastAsia="Arial Unicode MS"/>
          <w:kern w:val="2"/>
        </w:rPr>
        <w:t>Публикации в зарегистрированных научных электронных изданиях*****</w:t>
      </w:r>
      <w:r w:rsidRPr="00C94F01"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публикации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Баллы первому автору или автору для переписки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 xml:space="preserve">Баллы остальным авторам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английском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русском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</w:t>
            </w:r>
          </w:p>
        </w:tc>
      </w:tr>
    </w:tbl>
    <w:p w:rsidR="00433363" w:rsidRPr="00C94F01" w:rsidRDefault="00433363" w:rsidP="00433363">
      <w:r w:rsidRPr="00C94F01">
        <w:t>*****Кроме перечисленных в пунктах 1-3.</w:t>
      </w:r>
    </w:p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proofErr w:type="spellStart"/>
      <w:r w:rsidRPr="00C94F01">
        <w:rPr>
          <w:rFonts w:eastAsia="Arial Unicode MS"/>
          <w:kern w:val="2"/>
          <w:lang w:val="en-GB"/>
        </w:rPr>
        <w:t>Препринты</w:t>
      </w:r>
      <w:proofErr w:type="spellEnd"/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препринта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Баллы первому автору или автору для переписки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 xml:space="preserve">Баллы остальным авторам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английском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На русском языке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  <w:rPr>
          <w:rFonts w:eastAsia="Arial Unicode MS"/>
          <w:kern w:val="2"/>
        </w:rPr>
      </w:pPr>
      <w:r w:rsidRPr="00C94F01">
        <w:rPr>
          <w:rFonts w:eastAsia="Arial Unicode MS"/>
          <w:kern w:val="2"/>
        </w:rPr>
        <w:t>Научно-популярные книги и статьи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593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материалов</w:t>
            </w:r>
          </w:p>
        </w:tc>
        <w:tc>
          <w:tcPr>
            <w:tcW w:w="5938" w:type="dxa"/>
          </w:tcPr>
          <w:p w:rsidR="00433363" w:rsidRPr="00C94F01" w:rsidRDefault="00433363" w:rsidP="00433363">
            <w:r>
              <w:t>В баллах</w:t>
            </w:r>
            <w:r w:rsidRPr="00C94F01">
              <w:t xml:space="preserve">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 xml:space="preserve">Книга, уровень 1** 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300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Книга, уровень 2**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150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Книга, уровень 3**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60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Книга, любое академическое или университетское издание***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60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Статья в научно-популярном журнале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20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Статья в газете или другом периодическом издании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2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  <w:rPr>
          <w:rFonts w:eastAsia="Arial Unicode MS"/>
          <w:kern w:val="2"/>
        </w:rPr>
      </w:pPr>
      <w:r w:rsidRPr="00C94F01">
        <w:rPr>
          <w:rFonts w:eastAsia="Arial Unicode MS"/>
          <w:kern w:val="2"/>
        </w:rPr>
        <w:t>Другие публикации по вопроса</w:t>
      </w:r>
      <w:r>
        <w:rPr>
          <w:rFonts w:eastAsia="Arial Unicode MS"/>
          <w:kern w:val="2"/>
        </w:rPr>
        <w:t>м профессиональной деятельности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593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публикации</w:t>
            </w:r>
          </w:p>
        </w:tc>
        <w:tc>
          <w:tcPr>
            <w:tcW w:w="5938" w:type="dxa"/>
          </w:tcPr>
          <w:p w:rsidR="00433363" w:rsidRPr="00C94F01" w:rsidRDefault="00433363" w:rsidP="00433363">
            <w:r>
              <w:t>В б</w:t>
            </w:r>
            <w:r w:rsidRPr="00C94F01">
              <w:t>алл</w:t>
            </w:r>
            <w:r>
              <w:t>ах</w:t>
            </w:r>
            <w:r w:rsidRPr="00C94F01">
              <w:t xml:space="preserve"> 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Публикация, кроме перечисленной в пунктах 1-4 и 6-8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1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  <w:rPr>
          <w:rFonts w:eastAsia="Arial Unicode MS"/>
          <w:kern w:val="2"/>
        </w:rPr>
      </w:pPr>
      <w:r w:rsidRPr="00C94F01">
        <w:rPr>
          <w:rFonts w:eastAsia="Arial Unicode MS"/>
          <w:kern w:val="2"/>
        </w:rPr>
        <w:t>Гранты, научные контракты и договоры, в выполнении которых участвовал претендент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гранта, контракта и хоздоговора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Руководитель</w:t>
            </w:r>
            <w:r>
              <w:t xml:space="preserve"> (в баллах)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Исполнитель</w:t>
            </w:r>
            <w:r>
              <w:t xml:space="preserve"> (в баллах)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 xml:space="preserve">До 100 тыс. рублей (или эквивалент в иностранной </w:t>
            </w:r>
            <w:proofErr w:type="gramStart"/>
            <w:r w:rsidRPr="00C94F01">
              <w:t>валюте</w:t>
            </w:r>
            <w:proofErr w:type="gramEnd"/>
            <w:r w:rsidRPr="00C94F01">
              <w:t xml:space="preserve"> но курсу ЦБ)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100-500 тыс. рублей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500-1000 тыс. рублей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80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40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1000-3000 тыс. рублей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160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80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&gt; 3000 тыс. рублей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320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160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rPr>
          <w:rFonts w:eastAsia="Arial Unicode MS"/>
          <w:kern w:val="2"/>
        </w:rPr>
        <w:t>Участие в подготовке и проведении научных мероприятий</w:t>
      </w:r>
      <w:r w:rsidRPr="00C94F01"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мероприятия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Председатель</w:t>
            </w:r>
            <w:r>
              <w:t xml:space="preserve"> (в баллах)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Член оргкомитета</w:t>
            </w:r>
            <w:r>
              <w:t xml:space="preserve"> (в баллах)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Международная конференция, симпозиум и т.п.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200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30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Российская конференция, симпозиум и т.п.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100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20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  <w:rPr>
          <w:rFonts w:eastAsia="Arial Unicode MS"/>
          <w:kern w:val="2"/>
        </w:rPr>
      </w:pPr>
      <w:r w:rsidRPr="00C94F01">
        <w:rPr>
          <w:rFonts w:eastAsia="Arial Unicode MS"/>
          <w:kern w:val="2"/>
        </w:rPr>
        <w:t xml:space="preserve">Педагогическая деятельность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593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деятельности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За 1 единицу руководства или 1 курс лекций</w:t>
            </w:r>
            <w:r>
              <w:t xml:space="preserve"> (в баллах)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rPr>
                <w:rFonts w:eastAsia="Arial Unicode MS"/>
                <w:kern w:val="2"/>
              </w:rPr>
              <w:t>Научное руководство аспирантами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40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rFonts w:eastAsia="Arial Unicode MS"/>
                <w:kern w:val="2"/>
              </w:rPr>
            </w:pPr>
            <w:r w:rsidRPr="00C94F01">
              <w:rPr>
                <w:rFonts w:eastAsia="Arial Unicode MS"/>
                <w:kern w:val="2"/>
              </w:rPr>
              <w:t>Консультирование докторантов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80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rFonts w:eastAsia="Arial Unicode MS"/>
                <w:kern w:val="2"/>
              </w:rPr>
            </w:pPr>
            <w:r w:rsidRPr="00C94F01">
              <w:rPr>
                <w:rFonts w:eastAsia="Arial Unicode MS"/>
                <w:kern w:val="2"/>
              </w:rPr>
              <w:t>Другие виды педагогической деятельности (курсы лекций и т.п.)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40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rPr>
          <w:rFonts w:eastAsia="Arial Unicode MS"/>
          <w:kern w:val="2"/>
        </w:rPr>
        <w:t>Сведения о премиях и наградах за научную деятельность</w:t>
      </w:r>
      <w:r w:rsidRPr="00C94F01"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593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Тип премии и награды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За 1 единицу</w:t>
            </w:r>
            <w:r>
              <w:t xml:space="preserve"> (в баллах)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rPr>
                <w:rFonts w:eastAsia="Arial Unicode MS"/>
                <w:kern w:val="2"/>
              </w:rPr>
              <w:t>Признанных международных обществ******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320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rFonts w:eastAsia="Arial Unicode MS"/>
                <w:kern w:val="2"/>
              </w:rPr>
            </w:pPr>
            <w:r w:rsidRPr="00C94F01">
              <w:rPr>
                <w:rFonts w:eastAsia="Arial Unicode MS"/>
                <w:kern w:val="2"/>
              </w:rPr>
              <w:t>Государственные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250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rFonts w:eastAsia="Arial Unicode MS"/>
                <w:kern w:val="2"/>
              </w:rPr>
            </w:pPr>
            <w:r w:rsidRPr="00C94F01">
              <w:rPr>
                <w:rFonts w:eastAsia="Arial Unicode MS"/>
                <w:kern w:val="2"/>
              </w:rPr>
              <w:t>Ведомственные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80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rFonts w:eastAsia="Arial Unicode MS"/>
                <w:kern w:val="2"/>
              </w:rPr>
            </w:pPr>
            <w:r w:rsidRPr="00C94F01">
              <w:rPr>
                <w:rFonts w:eastAsia="Arial Unicode MS"/>
                <w:kern w:val="2"/>
              </w:rPr>
              <w:t>Субъекта федерации</w:t>
            </w:r>
          </w:p>
        </w:tc>
        <w:tc>
          <w:tcPr>
            <w:tcW w:w="5938" w:type="dxa"/>
          </w:tcPr>
          <w:p w:rsidR="00433363" w:rsidRPr="00C94F01" w:rsidRDefault="00433363" w:rsidP="00433363">
            <w:r w:rsidRPr="00C94F01">
              <w:t>40</w:t>
            </w:r>
          </w:p>
        </w:tc>
      </w:tr>
    </w:tbl>
    <w:p w:rsidR="00433363" w:rsidRPr="00287F23" w:rsidRDefault="00433363" w:rsidP="00433363">
      <w:pPr>
        <w:jc w:val="both"/>
      </w:pPr>
      <w:r w:rsidRPr="00C94F01">
        <w:t>******</w:t>
      </w:r>
      <w:r w:rsidRPr="00287F23">
        <w:rPr>
          <w:b/>
        </w:rPr>
        <w:t xml:space="preserve"> </w:t>
      </w:r>
      <w:r w:rsidRPr="00287F23">
        <w:t>См.</w:t>
      </w:r>
      <w:r>
        <w:t xml:space="preserve"> ниже</w:t>
      </w:r>
      <w:r w:rsidRPr="00287F23">
        <w:t>:</w:t>
      </w:r>
      <w:r>
        <w:t xml:space="preserve"> «</w:t>
      </w:r>
      <w:r w:rsidRPr="00287F23">
        <w:t>Список выдающихся международных научных обществ, имеющих награды в области наук о Земле</w:t>
      </w:r>
      <w:r>
        <w:t>»</w:t>
      </w:r>
    </w:p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rPr>
          <w:rFonts w:eastAsia="Arial Unicode MS"/>
          <w:kern w:val="2"/>
        </w:rPr>
        <w:t>Участии в редакционных коллегиях научных журналов</w:t>
      </w:r>
      <w:r w:rsidRPr="00C94F01">
        <w:t xml:space="preserve">, входящих в базу данных </w:t>
      </w:r>
      <w:r w:rsidRPr="00C94F01">
        <w:rPr>
          <w:lang w:val="en-US"/>
        </w:rPr>
        <w:t>Web</w:t>
      </w:r>
      <w:r w:rsidRPr="00C94F01">
        <w:t xml:space="preserve"> </w:t>
      </w:r>
      <w:r w:rsidRPr="00C94F01">
        <w:rPr>
          <w:lang w:val="en-US"/>
        </w:rPr>
        <w:t>of</w:t>
      </w:r>
      <w:r w:rsidRPr="00C94F01">
        <w:t xml:space="preserve"> </w:t>
      </w:r>
      <w:r w:rsidRPr="00C94F01">
        <w:rPr>
          <w:lang w:val="en-US"/>
        </w:rPr>
        <w:t>Science</w:t>
      </w:r>
      <w:r w:rsidRPr="00C94F01"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2878"/>
      </w:tblGrid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roofErr w:type="spellStart"/>
            <w:r w:rsidRPr="00C94F01">
              <w:t>Импакт</w:t>
            </w:r>
            <w:proofErr w:type="spellEnd"/>
            <w:r w:rsidRPr="00C94F01">
              <w:t xml:space="preserve">-фактор* журнала из </w:t>
            </w:r>
            <w:r w:rsidRPr="00C94F01">
              <w:rPr>
                <w:lang w:val="en-US"/>
              </w:rPr>
              <w:t>Core</w:t>
            </w:r>
            <w:r w:rsidRPr="00C94F01">
              <w:t xml:space="preserve"> </w:t>
            </w:r>
            <w:r w:rsidRPr="00C94F01">
              <w:rPr>
                <w:lang w:val="en-US"/>
              </w:rPr>
              <w:t>Collection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Главный редактор</w:t>
            </w:r>
            <w:r>
              <w:t xml:space="preserve"> (в баллах)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Член редколлегии</w:t>
            </w:r>
            <w:r>
              <w:t xml:space="preserve"> (в баллах)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lang w:val="en-US"/>
              </w:rPr>
            </w:pPr>
            <w:r w:rsidRPr="00C94F01">
              <w:rPr>
                <w:lang w:val="en-US"/>
              </w:rPr>
              <w:t>&gt;10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320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80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lang w:val="en-US"/>
              </w:rPr>
            </w:pPr>
            <w:r w:rsidRPr="00C94F01">
              <w:rPr>
                <w:lang w:val="en-US"/>
              </w:rPr>
              <w:t>3-10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160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40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1.5-3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80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20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r w:rsidRPr="00C94F01">
              <w:t>0-1.5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40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10</w:t>
            </w:r>
          </w:p>
        </w:tc>
      </w:tr>
      <w:tr w:rsidR="00433363" w:rsidRPr="00C94F01" w:rsidTr="00433363">
        <w:tc>
          <w:tcPr>
            <w:tcW w:w="3348" w:type="dxa"/>
          </w:tcPr>
          <w:p w:rsidR="00433363" w:rsidRPr="00C94F01" w:rsidRDefault="00433363" w:rsidP="00433363">
            <w:pPr>
              <w:rPr>
                <w:lang w:val="en-US"/>
              </w:rPr>
            </w:pPr>
            <w:r w:rsidRPr="00C94F01">
              <w:t>Журнал</w:t>
            </w:r>
            <w:r w:rsidRPr="00C94F01">
              <w:rPr>
                <w:lang w:val="en-US"/>
              </w:rPr>
              <w:t xml:space="preserve">, </w:t>
            </w:r>
            <w:r w:rsidRPr="00C94F01">
              <w:t>входящий</w:t>
            </w:r>
            <w:r w:rsidRPr="00C94F01">
              <w:rPr>
                <w:lang w:val="en-US"/>
              </w:rPr>
              <w:t xml:space="preserve"> </w:t>
            </w:r>
            <w:r w:rsidRPr="00C94F01">
              <w:t>в</w:t>
            </w:r>
            <w:r w:rsidRPr="00C94F01">
              <w:rPr>
                <w:lang w:val="en-US"/>
              </w:rPr>
              <w:t xml:space="preserve"> Russian Science Citation Index </w:t>
            </w:r>
          </w:p>
        </w:tc>
        <w:tc>
          <w:tcPr>
            <w:tcW w:w="3060" w:type="dxa"/>
          </w:tcPr>
          <w:p w:rsidR="00433363" w:rsidRPr="00C94F01" w:rsidRDefault="00433363" w:rsidP="00433363">
            <w:r w:rsidRPr="00C94F01">
              <w:t>20</w:t>
            </w:r>
          </w:p>
        </w:tc>
        <w:tc>
          <w:tcPr>
            <w:tcW w:w="2878" w:type="dxa"/>
          </w:tcPr>
          <w:p w:rsidR="00433363" w:rsidRPr="00C94F01" w:rsidRDefault="00433363" w:rsidP="00433363">
            <w:r w:rsidRPr="00C94F01">
              <w:t>5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pPr>
        <w:numPr>
          <w:ilvl w:val="0"/>
          <w:numId w:val="30"/>
        </w:numPr>
      </w:pPr>
      <w:r w:rsidRPr="00C94F01">
        <w:t>Результаты личного собеседования</w:t>
      </w:r>
    </w:p>
    <w:p w:rsidR="00433363" w:rsidRPr="00C94F01" w:rsidRDefault="00433363" w:rsidP="00433363"/>
    <w:p w:rsidR="00433363" w:rsidRPr="00C94F01" w:rsidRDefault="00433363" w:rsidP="00433363">
      <w:r w:rsidRPr="00C94F01">
        <w:t>От 0 до 500 баллов</w:t>
      </w:r>
      <w:r w:rsidRPr="00C94F01">
        <w:br w:type="page"/>
      </w:r>
    </w:p>
    <w:p w:rsidR="00433363" w:rsidRPr="00287F23" w:rsidRDefault="00433363" w:rsidP="00433363">
      <w:pPr>
        <w:jc w:val="center"/>
        <w:rPr>
          <w:b/>
        </w:rPr>
      </w:pPr>
      <w:r w:rsidRPr="00287F23">
        <w:rPr>
          <w:b/>
        </w:rPr>
        <w:lastRenderedPageBreak/>
        <w:t>РАНЖИРОВАНИЕ МЕЖДУНАРОДНЫХ КНИЖНЫХ ИЗДАТЕЛЬСТВ ПО УРОВНЮ</w:t>
      </w:r>
    </w:p>
    <w:p w:rsidR="00433363" w:rsidRPr="00C94F01" w:rsidRDefault="00433363" w:rsidP="00433363">
      <w:r w:rsidRPr="00C94F01">
        <w:t>(Список составлен с использованием материалов нидерландской Исследовательской школы по социально-экономическим и естественным наукам http://www.sense.nl/)</w:t>
      </w:r>
    </w:p>
    <w:p w:rsidR="00433363" w:rsidRPr="00C94F01" w:rsidRDefault="00433363" w:rsidP="00433363"/>
    <w:p w:rsidR="00433363" w:rsidRPr="00C94F01" w:rsidRDefault="00433363" w:rsidP="00433363">
      <w:r w:rsidRPr="00C94F01">
        <w:t xml:space="preserve">Уровень 1 </w:t>
      </w:r>
    </w:p>
    <w:p w:rsidR="00433363" w:rsidRPr="00C94F01" w:rsidRDefault="00433363" w:rsidP="00433363"/>
    <w:tbl>
      <w:tblPr>
        <w:tblW w:w="7120" w:type="dxa"/>
        <w:tblInd w:w="103" w:type="dxa"/>
        <w:tblLook w:val="0000" w:firstRow="0" w:lastRow="0" w:firstColumn="0" w:lastColumn="0" w:noHBand="0" w:noVBand="0"/>
      </w:tblPr>
      <w:tblGrid>
        <w:gridCol w:w="7120"/>
      </w:tblGrid>
      <w:tr w:rsidR="00433363" w:rsidRPr="00C94F01" w:rsidTr="00433363">
        <w:trPr>
          <w:trHeight w:val="276"/>
        </w:trPr>
        <w:tc>
          <w:tcPr>
            <w:tcW w:w="7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Academic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Blackwell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Cambridge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Columbia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Cornell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Harvard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Hoover Institution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Johns Hopkins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MIT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Oxford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Pergamon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Princeton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Sage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Stanford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California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Chicago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Wiley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Wiley-Blackwell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Wiley-VCH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Yale University Press</w:t>
            </w:r>
          </w:p>
        </w:tc>
      </w:tr>
    </w:tbl>
    <w:p w:rsidR="00433363" w:rsidRPr="00C94F01" w:rsidRDefault="00433363" w:rsidP="00433363"/>
    <w:p w:rsidR="00433363" w:rsidRPr="00C94F01" w:rsidRDefault="00433363" w:rsidP="00433363">
      <w:r w:rsidRPr="00C94F01">
        <w:t>Уровень</w:t>
      </w:r>
      <w:r w:rsidRPr="00C94F01">
        <w:rPr>
          <w:lang w:val="en-US"/>
        </w:rPr>
        <w:t xml:space="preserve"> </w:t>
      </w:r>
      <w:r w:rsidRPr="00C94F01">
        <w:t xml:space="preserve">2 </w:t>
      </w:r>
    </w:p>
    <w:p w:rsidR="00433363" w:rsidRPr="00C94F01" w:rsidRDefault="00433363" w:rsidP="00433363">
      <w:pPr>
        <w:rPr>
          <w:lang w:val="en-US"/>
        </w:rPr>
      </w:pPr>
    </w:p>
    <w:tbl>
      <w:tblPr>
        <w:tblW w:w="7120" w:type="dxa"/>
        <w:tblInd w:w="103" w:type="dxa"/>
        <w:tblLook w:val="0000" w:firstRow="0" w:lastRow="0" w:firstColumn="0" w:lastColumn="0" w:noHBand="0" w:noVBand="0"/>
      </w:tblPr>
      <w:tblGrid>
        <w:gridCol w:w="7120"/>
      </w:tblGrid>
      <w:tr w:rsidR="00433363" w:rsidRPr="00C94F01" w:rsidTr="00433363">
        <w:trPr>
          <w:trHeight w:val="276"/>
        </w:trPr>
        <w:tc>
          <w:tcPr>
            <w:tcW w:w="7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Allen and Unwin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American Chemical Society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American Institute of Physics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ANU E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Ashgate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Aspen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Basic Books, Inc.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Berg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Birkhäuser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Brill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Bruylant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CAB International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Cameron May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CRC Press (</w:t>
            </w:r>
            <w:r w:rsidRPr="00C94F0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Taylor &amp; Francis Group</w:t>
            </w: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Duke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Earthscan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Edward Elgar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Elsevier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Garland Science (part of Taylor and Francis)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HarperCollins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Hart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Heinemann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Humana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IEEE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IEEE Computer Society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Indiana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Island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James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Currey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Karger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Karthala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Lexington Books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Lippincott Williams &amp; Wilkins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Lynne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Rienner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M.E.Sharpe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Inc.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Macmillan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Manchester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Methuen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New York Acad. of Sciences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Nomos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Orient Longman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Palgrave Macmillan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Palgrave Macmillan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Paul Chapman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Pearson Education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Permanent Black/Orient Longman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Pluto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Polity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Praeger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Random House Inc.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Routledge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Rowman and Littlefield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Royal Society of Chemistry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Rutgers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Science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Springer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St.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Lucie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St. Martin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State University of New York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Sweet &amp; Maxwell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United Nations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Michigan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North Carolina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Pennsylvania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Texas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Wisconsin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vdf</w:t>
            </w:r>
            <w:proofErr w:type="spellEnd"/>
            <w:proofErr w:type="gram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Hochsch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.-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 an der ETH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Verso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Westview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World Scientific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Zed Books</w:t>
            </w:r>
          </w:p>
        </w:tc>
      </w:tr>
    </w:tbl>
    <w:p w:rsidR="00433363" w:rsidRDefault="00433363" w:rsidP="00433363">
      <w:pPr>
        <w:rPr>
          <w:lang w:val="en-US"/>
        </w:rPr>
      </w:pPr>
    </w:p>
    <w:p w:rsidR="00433363" w:rsidRPr="00C94F01" w:rsidRDefault="00433363" w:rsidP="00433363">
      <w:pPr>
        <w:rPr>
          <w:lang w:val="en-US"/>
        </w:rPr>
      </w:pPr>
    </w:p>
    <w:p w:rsidR="00433363" w:rsidRPr="00C94F01" w:rsidRDefault="00433363" w:rsidP="00433363">
      <w:pPr>
        <w:rPr>
          <w:lang w:val="en-US"/>
        </w:rPr>
      </w:pPr>
      <w:r w:rsidRPr="00C94F01">
        <w:lastRenderedPageBreak/>
        <w:t>Уровень</w:t>
      </w:r>
      <w:r w:rsidRPr="00C94F01">
        <w:rPr>
          <w:lang w:val="en-US"/>
        </w:rPr>
        <w:t xml:space="preserve"> </w:t>
      </w:r>
      <w:r w:rsidRPr="00C94F01">
        <w:t xml:space="preserve">3 </w:t>
      </w:r>
    </w:p>
    <w:p w:rsidR="00433363" w:rsidRPr="00C94F01" w:rsidRDefault="00433363" w:rsidP="00433363">
      <w:pPr>
        <w:rPr>
          <w:lang w:val="en-US"/>
        </w:rPr>
      </w:pPr>
    </w:p>
    <w:tbl>
      <w:tblPr>
        <w:tblW w:w="7120" w:type="dxa"/>
        <w:tblInd w:w="103" w:type="dxa"/>
        <w:tblLook w:val="0000" w:firstRow="0" w:lastRow="0" w:firstColumn="0" w:lastColumn="0" w:noHBand="0" w:noVBand="0"/>
      </w:tblPr>
      <w:tblGrid>
        <w:gridCol w:w="7120"/>
      </w:tblGrid>
      <w:tr w:rsidR="00433363" w:rsidRPr="00C94F01" w:rsidTr="00433363">
        <w:trPr>
          <w:trHeight w:val="276"/>
        </w:trPr>
        <w:tc>
          <w:tcPr>
            <w:tcW w:w="7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Aalborg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Universitetsforlag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Acco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Addis Ababa University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American Association of Cereal Chemists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American Institute of Chemical Engineers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American Society of Agronomy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Amsterdam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APS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Arhus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Aristotle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Arizona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Asia Pacific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ASM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Ateneo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Manila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Atlas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uitgeverij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Backhuys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Bath University (DWP)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Belhaven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Benemerita Universidad Autonoma de Puebla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Benjamins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Berghahn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Books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Blauwdruk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Boom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Juridische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uitgevers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Brasiliense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Carolina AP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Cassell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Catena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Channel View Publications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Charles Scribner's Sons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Chatto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Winden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UK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Chinese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CIHEAM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Civilizacao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Brasileira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CNRS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 xml:space="preserve">Convoy </w:t>
            </w:r>
            <w:proofErr w:type="spellStart"/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>Uitgevers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CPL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Cranfield University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Dar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Salaam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Gruyter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Academic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Deakin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Delft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Dutch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Ediciones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Universidad de Navarra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Ediciones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Universidad de Salamanca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Edinburgh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>Editora</w:t>
            </w:r>
            <w:proofErr w:type="spellEnd"/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 xml:space="preserve"> da UFSC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Editores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Porto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Editorial de la Universidad de Costa Rica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 xml:space="preserve">Editorial Universidad de la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Republica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Edwin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Mellen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Eindhoven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El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Collegio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Mexico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El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Collegio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Mexiquense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Toluca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Eudeba, Universidad de Buenos Aires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European Science Foundation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European Science Foundation, Marine Board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FGV (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Fundacao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Getulio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Vargas)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Financial Mail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Flacso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FLACSO Guatemala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Fondo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Cultura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Economica</w:t>
            </w:r>
            <w:proofErr w:type="spellEnd"/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Food and Agriculture Organization of the United Nations (FAO)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Food Products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Gadjah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Mada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Garland Publishers Inc.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Gower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Graham and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Trotmann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Greenleaf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Greenwood Press, London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Hampton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Helsinki University of Technology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Hong Kong Baptist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Hurst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IAEA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IAHS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Ian Randle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ICRAF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IEP (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Estudios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Peruanos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IEPRI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ILO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INRA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INRA / Centre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Recherches</w:t>
            </w:r>
            <w:proofErr w:type="spellEnd"/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Inter-American Development Bank, Washington DC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Intermediate Technology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Intermediate Technology Publications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International Books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International Potato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Intersentia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IOS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Iowa State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IPGRI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IRRI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ISNAR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ITC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IUCN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IWA, International Water Association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JAI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Benjamins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Publications CIE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 xml:space="preserve">Jorge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Zahar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Kluwer Law International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Københavns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universitet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Königshausen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&amp; Neumann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Koninklijke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Nederlandse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Akademie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van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Wetenschappen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(KNAW)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Lambert Academic Publishing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Left Coast Press Ltd.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Leiden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Leske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Budrich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L'Harmattan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Lit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Loughborough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Manohar Publications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Marburg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Marcel Dekker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Marcial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Melbourne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Metzler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Meyer and Meyer Sport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4F01">
              <w:rPr>
                <w:rFonts w:ascii="Arial" w:hAnsi="Arial" w:cs="Arial"/>
                <w:sz w:val="20"/>
                <w:szCs w:val="20"/>
                <w:lang w:val="it-IT"/>
              </w:rPr>
              <w:t>Ministrstvo za kmetijstvo, gozdarstvo in prehrano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Moi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Nederlandse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Commissie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voor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Geodesie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Netherlands Geographical Studies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Netherlands National Committee for UNESCO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New York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NIAS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Niemeyer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Nijmegen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Norton Publishing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Nottingham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Nottingham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Nova Science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Nueva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Sociedad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NUFFIC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Ohio State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Open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Orstom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Parthenon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>Penerbit</w:t>
            </w:r>
            <w:proofErr w:type="spellEnd"/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>Kanisius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>Peter Lang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Physica-Verl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Pinter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Pontificia Universidad Católica del Perú, Fondo Editorial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Pontificia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Universidad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Javeriana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and CIRAD, Bogota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Poznan University of Economics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Presse de l'Université de Lyon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Presse de l'Université de Quebec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Presses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Universitaires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Namur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Presses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Universitaires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Nancy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Pública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Autónoma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Lisboa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Pustaka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Pelajar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R.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Koppe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Reimer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Resources for the Future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Rijksuniversiteit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Groningen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RIVM/NOP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Rodopi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Roskilde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Rozenberg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Publishers Amsterdam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Sauerländer</w:t>
            </w:r>
            <w:proofErr w:type="spellEnd"/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Schweizerbart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Bomtraeger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and Cramer Science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Scribner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Seoul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SicSat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Siglo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XXI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Editores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Sociaal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Cultureel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Planbureau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4F01">
              <w:rPr>
                <w:rFonts w:ascii="Arial" w:hAnsi="Arial" w:cs="Arial"/>
                <w:sz w:val="20"/>
                <w:szCs w:val="20"/>
                <w:lang w:val="en-GB"/>
              </w:rPr>
              <w:t>Society for Experimental Biology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Society for Industrial and Applied Mathematics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SPIE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Stockholm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Suhrkamp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Sussex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Syracuse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Tartu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Tauris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Technische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Universiteit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Eindhoven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Tilburg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TM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Editores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Trans Tech Publications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Transaction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Twente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Universidad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UAM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UCL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UN/ECA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Una Publications, Universidad de Buenos Aires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UNAM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UNCTAD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UNDP/RBEC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UNEP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UNESCO Publications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UNIDO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Unifem</w:t>
            </w:r>
            <w:proofErr w:type="spellEnd"/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Univ. de la República, Dep. de Publ.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Universidad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Autonoma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Pueblo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Universidad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Complutense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 de Cantabria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 de Chile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 de Granada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 de Los Andes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Michoagan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Universidad de Murcia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 de Valencia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 Mayor de San Andres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Universidad Nacional Autonomica de Nicaragua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Universidad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por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La Paz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Universidade de Vigo, Servicio de Publicacións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Universidade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Estadual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Campinas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Universidat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Lleida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Hamburg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Politècnica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Catalunya</w:t>
            </w:r>
            <w:proofErr w:type="spellEnd"/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von Konstanz (UVK),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Universitatsverlag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Konstanz GmbH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Universität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Wien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Universitatsverlag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Rasch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Universiteit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Maastricht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Universiteit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van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Nederlandse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Antillen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(UNA)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Arizona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Birmingham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Bonn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British Columbia (UBC)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Canberra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Cape town Press, SA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Colombo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Copenhagen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University of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Deusto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Groningen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University of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Hawai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Helsinki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Illinois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Joensuu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University of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Kwazulu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Natal Press, Durban SA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Leeds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Liverpool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Manchester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University of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Massachusets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Mexico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New Mexico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Nottingham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Ottawa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University of San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Catolina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Stellenbosch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Tennessee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the Philippines Press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the West Indies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Toronto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University of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Twente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[Host]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Washington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Western Cape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of Zimbabwe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University Press of Virginia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UNRISD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USP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Utrecht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UVK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Universitätsverlag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Konstanz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Vandenhoeck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Ruprecht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Verlag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Otto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Harassowitz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Vervuert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Vervuert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Iberoamericana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Vossiuspers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Vrije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Universiteit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Brussel (VUB)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Vrije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Universiteit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Uitgeverij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VU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Wageningen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Academic Publishers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Wageningen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Weaver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WHO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Wilfrid Laurier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Witwatersrand University Press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Witwatersrand University Press 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Woodhead Publishing Limited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World Bank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World Bank and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Ministerio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Desarrollo</w:t>
            </w:r>
            <w:proofErr w:type="spellEnd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Humano</w:t>
            </w:r>
            <w:proofErr w:type="spellEnd"/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World Meteorological Association (WMO)</w:t>
            </w:r>
          </w:p>
        </w:tc>
      </w:tr>
      <w:tr w:rsidR="00433363" w:rsidRPr="00C94F01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World Resources Institute</w:t>
            </w:r>
          </w:p>
        </w:tc>
      </w:tr>
      <w:tr w:rsidR="00433363" w:rsidRPr="004415AC" w:rsidTr="00433363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33363" w:rsidRPr="00C94F01" w:rsidRDefault="00433363" w:rsidP="00433363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94F0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Xuzhou City University of Mining Press</w:t>
            </w:r>
          </w:p>
        </w:tc>
      </w:tr>
    </w:tbl>
    <w:p w:rsidR="00433363" w:rsidRPr="00C94F01" w:rsidRDefault="00433363" w:rsidP="00433363">
      <w:pPr>
        <w:rPr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  <w:r w:rsidRPr="009B4748">
        <w:rPr>
          <w:rFonts w:eastAsia="Arial Unicode MS"/>
          <w:kern w:val="2"/>
          <w:lang w:val="en-US"/>
        </w:rPr>
        <w:t xml:space="preserve">  </w:t>
      </w: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9B4748" w:rsidRDefault="00433363" w:rsidP="00433363">
      <w:pPr>
        <w:jc w:val="center"/>
        <w:rPr>
          <w:b/>
          <w:lang w:val="en-US"/>
        </w:rPr>
      </w:pPr>
    </w:p>
    <w:p w:rsidR="00433363" w:rsidRPr="00287F23" w:rsidRDefault="00433363" w:rsidP="00433363">
      <w:pPr>
        <w:jc w:val="center"/>
        <w:rPr>
          <w:b/>
        </w:rPr>
      </w:pPr>
      <w:r w:rsidRPr="00287F23">
        <w:rPr>
          <w:b/>
        </w:rPr>
        <w:t>Список выдающихся международных научных обществ, имеющих награды в области наук о Земле</w:t>
      </w:r>
    </w:p>
    <w:p w:rsidR="00433363" w:rsidRPr="00287F23" w:rsidRDefault="00433363" w:rsidP="00433363">
      <w:r w:rsidRPr="00287F23">
        <w:t>(</w:t>
      </w:r>
      <w:r w:rsidRPr="00287F23">
        <w:rPr>
          <w:i/>
        </w:rPr>
        <w:t>включает связанные с ним общества и комиссии, если таковые не указаны отдельной строкой в этом приложении</w:t>
      </w:r>
      <w:r w:rsidRPr="00287F23">
        <w:t>)</w:t>
      </w:r>
    </w:p>
    <w:p w:rsidR="00433363" w:rsidRPr="00287F23" w:rsidRDefault="00433363" w:rsidP="00433363"/>
    <w:p w:rsidR="00433363" w:rsidRPr="00287F23" w:rsidRDefault="00447DC0" w:rsidP="00433363">
      <w:pPr>
        <w:rPr>
          <w:lang w:val="en-US"/>
        </w:rPr>
      </w:pPr>
      <w:hyperlink r:id="rId11" w:history="1">
        <w:r w:rsidR="00433363" w:rsidRPr="00287F23">
          <w:rPr>
            <w:bdr w:val="none" w:sz="0" w:space="0" w:color="auto" w:frame="1"/>
            <w:lang w:val="en-GB"/>
          </w:rPr>
          <w:t>American Geophysical Union</w:t>
        </w:r>
      </w:hyperlink>
    </w:p>
    <w:p w:rsidR="00433363" w:rsidRPr="00287F23" w:rsidRDefault="00447DC0" w:rsidP="00433363">
      <w:pPr>
        <w:rPr>
          <w:lang w:val="en-GB"/>
        </w:rPr>
      </w:pPr>
      <w:hyperlink r:id="rId12" w:history="1">
        <w:r w:rsidR="00433363" w:rsidRPr="00287F23">
          <w:rPr>
            <w:bdr w:val="none" w:sz="0" w:space="0" w:color="auto" w:frame="1"/>
            <w:lang w:val="en-GB"/>
          </w:rPr>
          <w:t>European Geosciences Union</w:t>
        </w:r>
      </w:hyperlink>
    </w:p>
    <w:p w:rsidR="00433363" w:rsidRPr="00287F23" w:rsidRDefault="00447DC0" w:rsidP="00433363">
      <w:pPr>
        <w:rPr>
          <w:lang w:val="en-US"/>
        </w:rPr>
      </w:pPr>
      <w:hyperlink r:id="rId13" w:history="1">
        <w:r w:rsidR="00433363" w:rsidRPr="00287F23">
          <w:rPr>
            <w:bdr w:val="none" w:sz="0" w:space="0" w:color="auto" w:frame="1"/>
            <w:lang w:val="en-GB"/>
          </w:rPr>
          <w:t>Geological Society of America</w:t>
        </w:r>
      </w:hyperlink>
    </w:p>
    <w:p w:rsidR="00433363" w:rsidRPr="00287F23" w:rsidRDefault="00433363" w:rsidP="00433363">
      <w:pPr>
        <w:rPr>
          <w:lang w:val="en-US"/>
        </w:rPr>
      </w:pPr>
      <w:r w:rsidRPr="00287F23">
        <w:rPr>
          <w:lang w:val="en-US"/>
        </w:rPr>
        <w:t xml:space="preserve">German Academy of Natural Scientists </w:t>
      </w:r>
      <w:proofErr w:type="spellStart"/>
      <w:r w:rsidRPr="00287F23">
        <w:rPr>
          <w:lang w:val="en-US"/>
        </w:rPr>
        <w:t>Leopoldina</w:t>
      </w:r>
      <w:proofErr w:type="spellEnd"/>
    </w:p>
    <w:p w:rsidR="00433363" w:rsidRPr="00287F23" w:rsidRDefault="00433363" w:rsidP="00433363">
      <w:pPr>
        <w:rPr>
          <w:bCs/>
          <w:color w:val="252525"/>
          <w:shd w:val="clear" w:color="auto" w:fill="FFFFFF"/>
          <w:lang w:val="en-GB"/>
        </w:rPr>
      </w:pPr>
      <w:r w:rsidRPr="00287F23">
        <w:rPr>
          <w:bCs/>
          <w:color w:val="252525"/>
          <w:shd w:val="clear" w:color="auto" w:fill="FFFFFF"/>
          <w:lang w:val="en-GB"/>
        </w:rPr>
        <w:t xml:space="preserve">International association of applied geochemists </w:t>
      </w:r>
    </w:p>
    <w:p w:rsidR="00433363" w:rsidRPr="00287F23" w:rsidRDefault="00433363" w:rsidP="00433363">
      <w:pPr>
        <w:rPr>
          <w:bCs/>
          <w:color w:val="252525"/>
          <w:shd w:val="clear" w:color="auto" w:fill="FFFFFF"/>
          <w:lang w:val="en-US"/>
        </w:rPr>
      </w:pPr>
      <w:r w:rsidRPr="00287F23">
        <w:rPr>
          <w:bCs/>
          <w:color w:val="252525"/>
          <w:shd w:val="clear" w:color="auto" w:fill="FFFFFF"/>
          <w:lang w:val="en-GB"/>
        </w:rPr>
        <w:t>International Association of Geo</w:t>
      </w:r>
      <w:r w:rsidRPr="00287F23">
        <w:rPr>
          <w:bCs/>
          <w:color w:val="252525"/>
          <w:shd w:val="clear" w:color="auto" w:fill="FFFFFF"/>
        </w:rPr>
        <w:t>с</w:t>
      </w:r>
      <w:proofErr w:type="spellStart"/>
      <w:r w:rsidRPr="00287F23">
        <w:rPr>
          <w:bCs/>
          <w:color w:val="252525"/>
          <w:shd w:val="clear" w:color="auto" w:fill="FFFFFF"/>
          <w:lang w:val="en-GB"/>
        </w:rPr>
        <w:t>hemistry</w:t>
      </w:r>
      <w:proofErr w:type="spellEnd"/>
    </w:p>
    <w:p w:rsidR="00433363" w:rsidRPr="00287F23" w:rsidRDefault="00447DC0" w:rsidP="00433363">
      <w:pPr>
        <w:rPr>
          <w:lang w:val="en-GB"/>
        </w:rPr>
      </w:pPr>
      <w:hyperlink r:id="rId14" w:history="1">
        <w:r w:rsidR="00433363" w:rsidRPr="00287F23">
          <w:rPr>
            <w:bdr w:val="none" w:sz="0" w:space="0" w:color="auto" w:frame="1"/>
            <w:lang w:val="en-GB"/>
          </w:rPr>
          <w:t>International Union of Geodesy and Geophysics</w:t>
        </w:r>
      </w:hyperlink>
    </w:p>
    <w:p w:rsidR="00433363" w:rsidRPr="00287F23" w:rsidRDefault="00433363" w:rsidP="00433363">
      <w:pPr>
        <w:rPr>
          <w:lang w:val="en-US"/>
        </w:rPr>
      </w:pPr>
      <w:r w:rsidRPr="00287F23">
        <w:rPr>
          <w:lang w:val="en-GB"/>
        </w:rPr>
        <w:t>International</w:t>
      </w:r>
      <w:r w:rsidRPr="00287F23">
        <w:rPr>
          <w:lang w:val="en-US"/>
        </w:rPr>
        <w:t xml:space="preserve"> </w:t>
      </w:r>
      <w:r w:rsidRPr="00287F23">
        <w:rPr>
          <w:lang w:val="en-GB"/>
        </w:rPr>
        <w:t>Union</w:t>
      </w:r>
      <w:r w:rsidRPr="00287F23">
        <w:rPr>
          <w:lang w:val="en-US"/>
        </w:rPr>
        <w:t xml:space="preserve"> </w:t>
      </w:r>
      <w:r w:rsidRPr="00287F23">
        <w:rPr>
          <w:lang w:val="en-GB"/>
        </w:rPr>
        <w:t>of</w:t>
      </w:r>
      <w:r w:rsidRPr="00287F23">
        <w:rPr>
          <w:lang w:val="en-US"/>
        </w:rPr>
        <w:t xml:space="preserve"> </w:t>
      </w:r>
      <w:r w:rsidRPr="00287F23">
        <w:rPr>
          <w:lang w:val="en-GB"/>
        </w:rPr>
        <w:t>Geological</w:t>
      </w:r>
      <w:r w:rsidRPr="00287F23">
        <w:rPr>
          <w:lang w:val="en-US"/>
        </w:rPr>
        <w:t xml:space="preserve"> </w:t>
      </w:r>
      <w:r w:rsidRPr="00287F23">
        <w:rPr>
          <w:lang w:val="en-GB"/>
        </w:rPr>
        <w:t>Sciences</w:t>
      </w:r>
      <w:r w:rsidRPr="00287F23">
        <w:rPr>
          <w:lang w:val="en-US"/>
        </w:rPr>
        <w:t xml:space="preserve"> </w:t>
      </w:r>
    </w:p>
    <w:p w:rsidR="00433363" w:rsidRPr="00287F23" w:rsidRDefault="00433363" w:rsidP="00433363">
      <w:pPr>
        <w:rPr>
          <w:shd w:val="clear" w:color="auto" w:fill="FFFFFF"/>
          <w:lang w:val="en-US"/>
        </w:rPr>
      </w:pPr>
      <w:r w:rsidRPr="00287F23">
        <w:rPr>
          <w:shd w:val="clear" w:color="auto" w:fill="FFFFFF"/>
          <w:lang w:val="en-GB"/>
        </w:rPr>
        <w:t xml:space="preserve">The International Union for Quaternary Science </w:t>
      </w:r>
    </w:p>
    <w:p w:rsidR="00433363" w:rsidRPr="00287F23" w:rsidRDefault="00447DC0" w:rsidP="00433363">
      <w:pPr>
        <w:rPr>
          <w:lang w:val="en-US"/>
        </w:rPr>
      </w:pPr>
      <w:hyperlink r:id="rId15" w:history="1">
        <w:r w:rsidR="00433363" w:rsidRPr="00287F23">
          <w:rPr>
            <w:bdr w:val="none" w:sz="0" w:space="0" w:color="auto" w:frame="1"/>
            <w:lang w:val="en-GB"/>
          </w:rPr>
          <w:t>National Academy of Sciences, United States of America</w:t>
        </w:r>
      </w:hyperlink>
    </w:p>
    <w:p w:rsidR="00433363" w:rsidRPr="00287F23" w:rsidRDefault="00447DC0" w:rsidP="00433363">
      <w:pPr>
        <w:rPr>
          <w:lang w:val="en-GB"/>
        </w:rPr>
      </w:pPr>
      <w:hyperlink r:id="rId16" w:history="1">
        <w:r w:rsidR="00433363" w:rsidRPr="00287F23">
          <w:rPr>
            <w:bdr w:val="none" w:sz="0" w:space="0" w:color="auto" w:frame="1"/>
            <w:lang w:val="en-GB"/>
          </w:rPr>
          <w:t>Royal Society of the United Kingdom</w:t>
        </w:r>
      </w:hyperlink>
    </w:p>
    <w:p w:rsidR="00433363" w:rsidRPr="00287F23" w:rsidRDefault="00433363" w:rsidP="00433363">
      <w:pPr>
        <w:rPr>
          <w:lang w:val="en-US"/>
        </w:rPr>
      </w:pPr>
      <w:r w:rsidRPr="00287F23">
        <w:rPr>
          <w:lang w:val="en-US"/>
        </w:rPr>
        <w:t>Society for Geology Applied to Mineral Deposits</w:t>
      </w: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9B4748" w:rsidRDefault="00433363" w:rsidP="00433363">
      <w:pPr>
        <w:keepNext/>
        <w:jc w:val="right"/>
        <w:outlineLvl w:val="1"/>
        <w:rPr>
          <w:rFonts w:eastAsia="Arial Unicode MS"/>
          <w:kern w:val="2"/>
          <w:lang w:val="en-US"/>
        </w:rPr>
      </w:pPr>
    </w:p>
    <w:p w:rsidR="00433363" w:rsidRPr="00433363" w:rsidRDefault="00433363" w:rsidP="00433363">
      <w:pPr>
        <w:autoSpaceDE w:val="0"/>
        <w:autoSpaceDN w:val="0"/>
        <w:jc w:val="right"/>
        <w:rPr>
          <w:rFonts w:eastAsia="Arial Unicode MS"/>
          <w:kern w:val="2"/>
          <w:sz w:val="28"/>
          <w:szCs w:val="28"/>
          <w:lang w:val="en-US"/>
        </w:rPr>
      </w:pPr>
    </w:p>
    <w:sectPr w:rsidR="00433363" w:rsidRPr="00433363" w:rsidSect="0080463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C0" w:rsidRDefault="00447DC0">
      <w:r>
        <w:separator/>
      </w:r>
    </w:p>
  </w:endnote>
  <w:endnote w:type="continuationSeparator" w:id="0">
    <w:p w:rsidR="00447DC0" w:rsidRDefault="004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3" w:rsidRDefault="004333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3363" w:rsidRDefault="0043336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3" w:rsidRDefault="00433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C0" w:rsidRDefault="00447DC0">
      <w:r>
        <w:separator/>
      </w:r>
    </w:p>
  </w:footnote>
  <w:footnote w:type="continuationSeparator" w:id="0">
    <w:p w:rsidR="00447DC0" w:rsidRDefault="0044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79866"/>
      <w:docPartObj>
        <w:docPartGallery w:val="Page Numbers (Top of Page)"/>
        <w:docPartUnique/>
      </w:docPartObj>
    </w:sdtPr>
    <w:sdtEndPr/>
    <w:sdtContent>
      <w:p w:rsidR="00433363" w:rsidRDefault="004333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AC">
          <w:rPr>
            <w:noProof/>
          </w:rPr>
          <w:t>1</w:t>
        </w:r>
        <w:r>
          <w:fldChar w:fldCharType="end"/>
        </w:r>
      </w:p>
    </w:sdtContent>
  </w:sdt>
  <w:p w:rsidR="00433363" w:rsidRDefault="0043336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78720"/>
      <w:docPartObj>
        <w:docPartGallery w:val="Page Numbers (Top of Page)"/>
        <w:docPartUnique/>
      </w:docPartObj>
    </w:sdtPr>
    <w:sdtEndPr/>
    <w:sdtContent>
      <w:p w:rsidR="00433363" w:rsidRDefault="004333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3363" w:rsidRDefault="0043336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3" w:rsidRDefault="0043336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3363" w:rsidRDefault="00433363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3" w:rsidRDefault="0043336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D13"/>
    <w:multiLevelType w:val="hybridMultilevel"/>
    <w:tmpl w:val="E692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B52"/>
    <w:multiLevelType w:val="hybridMultilevel"/>
    <w:tmpl w:val="6736EEF6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136640"/>
    <w:multiLevelType w:val="hybridMultilevel"/>
    <w:tmpl w:val="ED36D01E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340"/>
    <w:multiLevelType w:val="multilevel"/>
    <w:tmpl w:val="3CC026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99D04D1"/>
    <w:multiLevelType w:val="hybridMultilevel"/>
    <w:tmpl w:val="DBE80D30"/>
    <w:lvl w:ilvl="0" w:tplc="E98C261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D143BD"/>
    <w:multiLevelType w:val="hybridMultilevel"/>
    <w:tmpl w:val="F6C8ED68"/>
    <w:lvl w:ilvl="0" w:tplc="421A5FD6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13761"/>
    <w:multiLevelType w:val="hybridMultilevel"/>
    <w:tmpl w:val="C8E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42BF"/>
    <w:multiLevelType w:val="hybridMultilevel"/>
    <w:tmpl w:val="9FAA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32F1"/>
    <w:multiLevelType w:val="hybridMultilevel"/>
    <w:tmpl w:val="E69C812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796E"/>
    <w:multiLevelType w:val="hybridMultilevel"/>
    <w:tmpl w:val="9DBCC0EC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820"/>
    <w:multiLevelType w:val="hybridMultilevel"/>
    <w:tmpl w:val="C8E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7C21"/>
    <w:multiLevelType w:val="hybridMultilevel"/>
    <w:tmpl w:val="C8E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39A2"/>
    <w:multiLevelType w:val="hybridMultilevel"/>
    <w:tmpl w:val="94CA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4346"/>
    <w:multiLevelType w:val="hybridMultilevel"/>
    <w:tmpl w:val="1A1E75A8"/>
    <w:lvl w:ilvl="0" w:tplc="5F968C20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C23473"/>
    <w:multiLevelType w:val="hybridMultilevel"/>
    <w:tmpl w:val="DC08B8FA"/>
    <w:lvl w:ilvl="0" w:tplc="6E341A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4227F"/>
    <w:multiLevelType w:val="hybridMultilevel"/>
    <w:tmpl w:val="F96C3CB2"/>
    <w:lvl w:ilvl="0" w:tplc="271CC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9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2"/>
  </w:num>
  <w:num w:numId="16">
    <w:abstractNumId w:val="0"/>
  </w:num>
  <w:num w:numId="17">
    <w:abstractNumId w:val="3"/>
  </w:num>
  <w:num w:numId="18">
    <w:abstractNumId w:val="22"/>
  </w:num>
  <w:num w:numId="19">
    <w:abstractNumId w:val="21"/>
  </w:num>
  <w:num w:numId="20">
    <w:abstractNumId w:val="13"/>
  </w:num>
  <w:num w:numId="21">
    <w:abstractNumId w:val="9"/>
  </w:num>
  <w:num w:numId="22">
    <w:abstractNumId w:val="7"/>
  </w:num>
  <w:num w:numId="23">
    <w:abstractNumId w:val="13"/>
  </w:num>
  <w:num w:numId="24">
    <w:abstractNumId w:val="14"/>
  </w:num>
  <w:num w:numId="25">
    <w:abstractNumId w:val="2"/>
  </w:num>
  <w:num w:numId="26">
    <w:abstractNumId w:val="0"/>
  </w:num>
  <w:num w:numId="27">
    <w:abstractNumId w:val="3"/>
  </w:num>
  <w:num w:numId="28">
    <w:abstractNumId w:val="22"/>
  </w:num>
  <w:num w:numId="29">
    <w:abstractNumId w:val="21"/>
  </w:num>
  <w:num w:numId="30">
    <w:abstractNumId w:val="15"/>
  </w:num>
  <w:num w:numId="31">
    <w:abstractNumId w:val="11"/>
  </w:num>
  <w:num w:numId="32">
    <w:abstractNumId w:val="16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8"/>
    <w:rsid w:val="00007F0C"/>
    <w:rsid w:val="00017FEA"/>
    <w:rsid w:val="0002577C"/>
    <w:rsid w:val="0003280D"/>
    <w:rsid w:val="00051F9B"/>
    <w:rsid w:val="00055EE7"/>
    <w:rsid w:val="0007089C"/>
    <w:rsid w:val="00073E1F"/>
    <w:rsid w:val="00082CD6"/>
    <w:rsid w:val="0009454B"/>
    <w:rsid w:val="0009793B"/>
    <w:rsid w:val="000A0D71"/>
    <w:rsid w:val="000A3FBB"/>
    <w:rsid w:val="000A60DF"/>
    <w:rsid w:val="000B0102"/>
    <w:rsid w:val="000B0581"/>
    <w:rsid w:val="000C142C"/>
    <w:rsid w:val="000D5FE2"/>
    <w:rsid w:val="000D649C"/>
    <w:rsid w:val="000E6348"/>
    <w:rsid w:val="000F0549"/>
    <w:rsid w:val="000F3A19"/>
    <w:rsid w:val="000F3ADC"/>
    <w:rsid w:val="001101B0"/>
    <w:rsid w:val="00113551"/>
    <w:rsid w:val="00116E58"/>
    <w:rsid w:val="001257F1"/>
    <w:rsid w:val="00130B07"/>
    <w:rsid w:val="00136FFB"/>
    <w:rsid w:val="00152D91"/>
    <w:rsid w:val="00164657"/>
    <w:rsid w:val="0016689E"/>
    <w:rsid w:val="00184874"/>
    <w:rsid w:val="00185400"/>
    <w:rsid w:val="001931A7"/>
    <w:rsid w:val="00193F1F"/>
    <w:rsid w:val="001B4574"/>
    <w:rsid w:val="001B78AE"/>
    <w:rsid w:val="001B79A2"/>
    <w:rsid w:val="001D0D92"/>
    <w:rsid w:val="001D337C"/>
    <w:rsid w:val="001E18E2"/>
    <w:rsid w:val="001F2AFB"/>
    <w:rsid w:val="00201E81"/>
    <w:rsid w:val="00214B63"/>
    <w:rsid w:val="00215964"/>
    <w:rsid w:val="00223A02"/>
    <w:rsid w:val="00225F1A"/>
    <w:rsid w:val="00226A0B"/>
    <w:rsid w:val="00256577"/>
    <w:rsid w:val="00275017"/>
    <w:rsid w:val="00287F23"/>
    <w:rsid w:val="002A4758"/>
    <w:rsid w:val="002A4B5E"/>
    <w:rsid w:val="002B241D"/>
    <w:rsid w:val="002E55C0"/>
    <w:rsid w:val="00303CAF"/>
    <w:rsid w:val="00307022"/>
    <w:rsid w:val="0032070C"/>
    <w:rsid w:val="0032378C"/>
    <w:rsid w:val="00342382"/>
    <w:rsid w:val="00375633"/>
    <w:rsid w:val="00392208"/>
    <w:rsid w:val="003931E8"/>
    <w:rsid w:val="003B0F7E"/>
    <w:rsid w:val="003D14BE"/>
    <w:rsid w:val="003D46EA"/>
    <w:rsid w:val="003D6724"/>
    <w:rsid w:val="003E5A16"/>
    <w:rsid w:val="003E5D7B"/>
    <w:rsid w:val="003E7CB7"/>
    <w:rsid w:val="003F40F8"/>
    <w:rsid w:val="003F718B"/>
    <w:rsid w:val="0040631A"/>
    <w:rsid w:val="00413949"/>
    <w:rsid w:val="004203E0"/>
    <w:rsid w:val="00423AB6"/>
    <w:rsid w:val="00426C53"/>
    <w:rsid w:val="00433363"/>
    <w:rsid w:val="00434CAE"/>
    <w:rsid w:val="004415AC"/>
    <w:rsid w:val="0044343E"/>
    <w:rsid w:val="00447DC0"/>
    <w:rsid w:val="00450B4E"/>
    <w:rsid w:val="00452D7B"/>
    <w:rsid w:val="00454588"/>
    <w:rsid w:val="00454605"/>
    <w:rsid w:val="00475929"/>
    <w:rsid w:val="00475EF3"/>
    <w:rsid w:val="00476880"/>
    <w:rsid w:val="0049050B"/>
    <w:rsid w:val="00491FC7"/>
    <w:rsid w:val="004A1EB1"/>
    <w:rsid w:val="004A711F"/>
    <w:rsid w:val="004C02A6"/>
    <w:rsid w:val="004C46B4"/>
    <w:rsid w:val="004D1A3C"/>
    <w:rsid w:val="004D303B"/>
    <w:rsid w:val="004D739F"/>
    <w:rsid w:val="004E255F"/>
    <w:rsid w:val="004E5431"/>
    <w:rsid w:val="004F307E"/>
    <w:rsid w:val="005002BD"/>
    <w:rsid w:val="005133A2"/>
    <w:rsid w:val="00523AC0"/>
    <w:rsid w:val="00546E46"/>
    <w:rsid w:val="005471A7"/>
    <w:rsid w:val="0056473F"/>
    <w:rsid w:val="00564FB7"/>
    <w:rsid w:val="00577A49"/>
    <w:rsid w:val="0058016E"/>
    <w:rsid w:val="00580A6B"/>
    <w:rsid w:val="00581EF4"/>
    <w:rsid w:val="005B2C49"/>
    <w:rsid w:val="005C0B47"/>
    <w:rsid w:val="005C23A8"/>
    <w:rsid w:val="005D25C4"/>
    <w:rsid w:val="005D4F8C"/>
    <w:rsid w:val="00604130"/>
    <w:rsid w:val="0060752F"/>
    <w:rsid w:val="006148FF"/>
    <w:rsid w:val="00625C8F"/>
    <w:rsid w:val="006263AB"/>
    <w:rsid w:val="00626C86"/>
    <w:rsid w:val="00636AAA"/>
    <w:rsid w:val="00643A38"/>
    <w:rsid w:val="006508F2"/>
    <w:rsid w:val="00655942"/>
    <w:rsid w:val="0066710F"/>
    <w:rsid w:val="00667D6B"/>
    <w:rsid w:val="006853E6"/>
    <w:rsid w:val="006970F1"/>
    <w:rsid w:val="006B48D7"/>
    <w:rsid w:val="006D1E6B"/>
    <w:rsid w:val="006D2785"/>
    <w:rsid w:val="006E136D"/>
    <w:rsid w:val="006E5EFF"/>
    <w:rsid w:val="006F35ED"/>
    <w:rsid w:val="00701919"/>
    <w:rsid w:val="007022B1"/>
    <w:rsid w:val="0070319A"/>
    <w:rsid w:val="00704CB3"/>
    <w:rsid w:val="00706413"/>
    <w:rsid w:val="00726DFD"/>
    <w:rsid w:val="007312DC"/>
    <w:rsid w:val="0073246B"/>
    <w:rsid w:val="00740B88"/>
    <w:rsid w:val="00756B9B"/>
    <w:rsid w:val="00761DBD"/>
    <w:rsid w:val="00763427"/>
    <w:rsid w:val="00772316"/>
    <w:rsid w:val="00786A17"/>
    <w:rsid w:val="007A6660"/>
    <w:rsid w:val="007D2AA4"/>
    <w:rsid w:val="007D71F4"/>
    <w:rsid w:val="007E55B4"/>
    <w:rsid w:val="007E5E43"/>
    <w:rsid w:val="007F033C"/>
    <w:rsid w:val="00800F02"/>
    <w:rsid w:val="00804630"/>
    <w:rsid w:val="008240F6"/>
    <w:rsid w:val="00826BF0"/>
    <w:rsid w:val="0083188C"/>
    <w:rsid w:val="0083671D"/>
    <w:rsid w:val="00836BD9"/>
    <w:rsid w:val="00862CCD"/>
    <w:rsid w:val="0087240C"/>
    <w:rsid w:val="008823C4"/>
    <w:rsid w:val="0088557C"/>
    <w:rsid w:val="008862CF"/>
    <w:rsid w:val="008A2562"/>
    <w:rsid w:val="008A4F9D"/>
    <w:rsid w:val="008B359F"/>
    <w:rsid w:val="008D1021"/>
    <w:rsid w:val="008D42B6"/>
    <w:rsid w:val="0090139D"/>
    <w:rsid w:val="00906AD8"/>
    <w:rsid w:val="00912C0A"/>
    <w:rsid w:val="009144A0"/>
    <w:rsid w:val="009279AE"/>
    <w:rsid w:val="00932BEC"/>
    <w:rsid w:val="0093440F"/>
    <w:rsid w:val="009410EE"/>
    <w:rsid w:val="00944595"/>
    <w:rsid w:val="0094669C"/>
    <w:rsid w:val="00950BF4"/>
    <w:rsid w:val="00951337"/>
    <w:rsid w:val="009611AB"/>
    <w:rsid w:val="009836A7"/>
    <w:rsid w:val="00985AB3"/>
    <w:rsid w:val="00991D08"/>
    <w:rsid w:val="009B0BC6"/>
    <w:rsid w:val="009B4748"/>
    <w:rsid w:val="009C2F1E"/>
    <w:rsid w:val="009D3AE6"/>
    <w:rsid w:val="009D6FA0"/>
    <w:rsid w:val="009E34F5"/>
    <w:rsid w:val="009F035C"/>
    <w:rsid w:val="009F38C2"/>
    <w:rsid w:val="009F589C"/>
    <w:rsid w:val="009F7FEC"/>
    <w:rsid w:val="00A01C88"/>
    <w:rsid w:val="00A04628"/>
    <w:rsid w:val="00A066B1"/>
    <w:rsid w:val="00A26D5F"/>
    <w:rsid w:val="00A51C6A"/>
    <w:rsid w:val="00A52526"/>
    <w:rsid w:val="00A803C4"/>
    <w:rsid w:val="00A82538"/>
    <w:rsid w:val="00A94995"/>
    <w:rsid w:val="00A95538"/>
    <w:rsid w:val="00AA34D2"/>
    <w:rsid w:val="00AA75A8"/>
    <w:rsid w:val="00AA7A18"/>
    <w:rsid w:val="00AC2B5C"/>
    <w:rsid w:val="00AE5CC4"/>
    <w:rsid w:val="00AE6136"/>
    <w:rsid w:val="00B10F06"/>
    <w:rsid w:val="00B11F38"/>
    <w:rsid w:val="00B139D3"/>
    <w:rsid w:val="00B63791"/>
    <w:rsid w:val="00B640E3"/>
    <w:rsid w:val="00B654C3"/>
    <w:rsid w:val="00B7300B"/>
    <w:rsid w:val="00B90050"/>
    <w:rsid w:val="00B93C61"/>
    <w:rsid w:val="00BA0677"/>
    <w:rsid w:val="00BA0ABB"/>
    <w:rsid w:val="00BA537F"/>
    <w:rsid w:val="00BC2CAE"/>
    <w:rsid w:val="00BC31A9"/>
    <w:rsid w:val="00BC5B15"/>
    <w:rsid w:val="00BD4CA7"/>
    <w:rsid w:val="00BE4162"/>
    <w:rsid w:val="00BF119E"/>
    <w:rsid w:val="00C16DB1"/>
    <w:rsid w:val="00C216FD"/>
    <w:rsid w:val="00C34B6D"/>
    <w:rsid w:val="00C361F0"/>
    <w:rsid w:val="00C56A51"/>
    <w:rsid w:val="00C6136E"/>
    <w:rsid w:val="00C61D86"/>
    <w:rsid w:val="00C66E84"/>
    <w:rsid w:val="00C71B3D"/>
    <w:rsid w:val="00C75EF9"/>
    <w:rsid w:val="00C94F01"/>
    <w:rsid w:val="00CB120E"/>
    <w:rsid w:val="00CB3FB0"/>
    <w:rsid w:val="00CB64D3"/>
    <w:rsid w:val="00CE3955"/>
    <w:rsid w:val="00CF112F"/>
    <w:rsid w:val="00CF1A01"/>
    <w:rsid w:val="00D075EB"/>
    <w:rsid w:val="00D12D4C"/>
    <w:rsid w:val="00D22173"/>
    <w:rsid w:val="00D320FE"/>
    <w:rsid w:val="00D36990"/>
    <w:rsid w:val="00D44B6A"/>
    <w:rsid w:val="00D47BE2"/>
    <w:rsid w:val="00D54264"/>
    <w:rsid w:val="00D57139"/>
    <w:rsid w:val="00D576E9"/>
    <w:rsid w:val="00D61F81"/>
    <w:rsid w:val="00D627C2"/>
    <w:rsid w:val="00D70D41"/>
    <w:rsid w:val="00D8057A"/>
    <w:rsid w:val="00D81192"/>
    <w:rsid w:val="00D8390F"/>
    <w:rsid w:val="00D83C9A"/>
    <w:rsid w:val="00D92C21"/>
    <w:rsid w:val="00D94E5C"/>
    <w:rsid w:val="00D9644F"/>
    <w:rsid w:val="00DD4ED0"/>
    <w:rsid w:val="00DF169F"/>
    <w:rsid w:val="00E01B9A"/>
    <w:rsid w:val="00E02371"/>
    <w:rsid w:val="00E24988"/>
    <w:rsid w:val="00E24C8D"/>
    <w:rsid w:val="00E264B3"/>
    <w:rsid w:val="00E431B9"/>
    <w:rsid w:val="00E53CD1"/>
    <w:rsid w:val="00E5556A"/>
    <w:rsid w:val="00E61FFC"/>
    <w:rsid w:val="00E6502A"/>
    <w:rsid w:val="00E92836"/>
    <w:rsid w:val="00EA3A34"/>
    <w:rsid w:val="00ED67C8"/>
    <w:rsid w:val="00EF3475"/>
    <w:rsid w:val="00EF5D45"/>
    <w:rsid w:val="00F10CFE"/>
    <w:rsid w:val="00F134E4"/>
    <w:rsid w:val="00F14273"/>
    <w:rsid w:val="00F22CD2"/>
    <w:rsid w:val="00F23141"/>
    <w:rsid w:val="00F367B0"/>
    <w:rsid w:val="00F47EAC"/>
    <w:rsid w:val="00F51B85"/>
    <w:rsid w:val="00F547B8"/>
    <w:rsid w:val="00F67333"/>
    <w:rsid w:val="00F75EF5"/>
    <w:rsid w:val="00F803F7"/>
    <w:rsid w:val="00F87A44"/>
    <w:rsid w:val="00F918B3"/>
    <w:rsid w:val="00FB7793"/>
    <w:rsid w:val="00FC2241"/>
    <w:rsid w:val="00FD0233"/>
    <w:rsid w:val="00FD726A"/>
    <w:rsid w:val="00FE39AF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46F5B-204C-48F8-ADC2-D6599D0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7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"/>
    <w:basedOn w:val="a"/>
    <w:rsid w:val="00581EF4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4759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rp-urlitem">
    <w:name w:val="serp-url__item"/>
    <w:basedOn w:val="a0"/>
    <w:rsid w:val="006970F1"/>
  </w:style>
  <w:style w:type="character" w:styleId="a6">
    <w:name w:val="Hyperlink"/>
    <w:basedOn w:val="a0"/>
    <w:unhideWhenUsed/>
    <w:rsid w:val="006970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55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7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F918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91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918B3"/>
  </w:style>
  <w:style w:type="paragraph" w:styleId="ab">
    <w:name w:val="header"/>
    <w:basedOn w:val="a"/>
    <w:link w:val="ac"/>
    <w:uiPriority w:val="99"/>
    <w:rsid w:val="00F918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91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0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A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21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C94F01"/>
  </w:style>
  <w:style w:type="table" w:customStyle="1" w:styleId="12">
    <w:name w:val="Сетка таблицы1"/>
    <w:basedOn w:val="a1"/>
    <w:next w:val="ad"/>
    <w:rsid w:val="00C9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9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13" Type="http://schemas.openxmlformats.org/officeDocument/2006/relationships/hyperlink" Target="http://www.geosociety.org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gu.e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oyalsociety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sonline.org/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ugg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554B-1BCB-43DF-96B4-2C23E5BC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Одареева Людмила Николаевна</dc:creator>
  <cp:lastModifiedBy>User</cp:lastModifiedBy>
  <cp:revision>6</cp:revision>
  <cp:lastPrinted>2016-01-19T05:41:00Z</cp:lastPrinted>
  <dcterms:created xsi:type="dcterms:W3CDTF">2016-01-19T07:43:00Z</dcterms:created>
  <dcterms:modified xsi:type="dcterms:W3CDTF">2016-01-21T02:35:00Z</dcterms:modified>
</cp:coreProperties>
</file>